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55D87">
      <w:pPr>
        <w:widowControl/>
        <w:spacing w:line="360" w:lineRule="auto"/>
        <w:jc w:val="center"/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  <w:lang w:val="en-US" w:eastAsia="zh-CN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  <w:lang w:val="en-US" w:eastAsia="zh-CN"/>
        </w:rPr>
        <w:t>英国伦敦国王学院</w:t>
      </w:r>
    </w:p>
    <w:p w14:paraId="114F421C">
      <w:pPr>
        <w:widowControl/>
        <w:spacing w:line="360" w:lineRule="auto"/>
        <w:jc w:val="center"/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King's College London</w:t>
      </w:r>
    </w:p>
    <w:p w14:paraId="1418AB7D">
      <w:pPr>
        <w:widowControl/>
        <w:spacing w:line="360" w:lineRule="auto"/>
        <w:jc w:val="center"/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202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  <w:lang w:val="en-US" w:eastAsia="zh-CN"/>
        </w:rPr>
        <w:t>6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  <w:lang w:val="en-US" w:eastAsia="zh-Hans"/>
        </w:rPr>
        <w:t>暑期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  <w:lang w:val="en-US" w:eastAsia="zh-CN"/>
        </w:rPr>
        <w:t>专业学术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访学项目</w:t>
      </w:r>
    </w:p>
    <w:p w14:paraId="10038ACD">
      <w:pPr>
        <w:widowControl/>
        <w:spacing w:line="360" w:lineRule="auto"/>
        <w:jc w:val="center"/>
        <w:rPr>
          <w:rFonts w:hint="eastAsia" w:asciiTheme="minorHAnsi" w:hAnsiTheme="minorHAnsi" w:eastAsiaTheme="majorEastAsia" w:cstheme="minorHAnsi"/>
          <w:b w:val="0"/>
          <w:bCs/>
          <w:kern w:val="0"/>
          <w:sz w:val="20"/>
          <w:szCs w:val="13"/>
          <w:lang w:val="en-US" w:eastAsia="zh-CN"/>
          <w:woUserID w:val="1"/>
        </w:rPr>
      </w:pP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val="en-US" w:eastAsia="zh-Hans"/>
          <w:woUserID w:val="1"/>
        </w:rPr>
        <w:t>202</w:t>
      </w: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eastAsia="zh-Hans"/>
          <w:woUserID w:val="1"/>
        </w:rPr>
        <w:t>6</w:t>
      </w: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val="en-US" w:eastAsia="zh-Hans"/>
          <w:woUserID w:val="1"/>
        </w:rPr>
        <w:t>年</w:t>
      </w:r>
      <w:r>
        <w:rPr>
          <w:rFonts w:hint="eastAsia" w:asciiTheme="minorHAnsi" w:hAnsiTheme="minorHAnsi" w:eastAsiaTheme="majorEastAsia" w:cstheme="minorHAnsi"/>
          <w:b w:val="0"/>
          <w:bCs/>
          <w:kern w:val="0"/>
          <w:sz w:val="20"/>
          <w:szCs w:val="13"/>
          <w:lang w:val="en-US" w:eastAsia="zh-CN"/>
          <w:woUserID w:val="1"/>
        </w:rPr>
        <w:t>7</w:t>
      </w: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val="en-US" w:eastAsia="zh-Hans"/>
          <w:woUserID w:val="1"/>
        </w:rPr>
        <w:t>月</w:t>
      </w:r>
      <w:r>
        <w:rPr>
          <w:rFonts w:hint="eastAsia" w:asciiTheme="minorHAnsi" w:hAnsiTheme="minorHAnsi" w:eastAsiaTheme="majorEastAsia" w:cstheme="minorHAnsi"/>
          <w:b w:val="0"/>
          <w:bCs/>
          <w:kern w:val="0"/>
          <w:sz w:val="20"/>
          <w:szCs w:val="13"/>
          <w:lang w:val="en-US" w:eastAsia="zh-CN"/>
          <w:woUserID w:val="1"/>
        </w:rPr>
        <w:t>6</w:t>
      </w: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val="en-US" w:eastAsia="zh-Hans"/>
          <w:woUserID w:val="1"/>
        </w:rPr>
        <w:t>日-7月</w:t>
      </w: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eastAsia="zh-Hans"/>
          <w:woUserID w:val="1"/>
        </w:rPr>
        <w:t>17日（两周）</w:t>
      </w:r>
    </w:p>
    <w:p w14:paraId="38F964E4">
      <w:pPr>
        <w:widowControl/>
        <w:spacing w:line="360" w:lineRule="auto"/>
        <w:jc w:val="center"/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eastAsia="zh-Hans"/>
          <w:woUserID w:val="1"/>
        </w:rPr>
      </w:pP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eastAsia="zh-Hans"/>
          <w:woUserID w:val="1"/>
        </w:rPr>
        <w:t>和/或2026年7月20日-7月31日（两周）</w:t>
      </w:r>
    </w:p>
    <w:p w14:paraId="320AF9E9">
      <w:pPr>
        <w:pStyle w:val="18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  <w:lang w:val="en-US" w:eastAsia="zh-CN"/>
        </w:rPr>
        <w:t>一、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项目综述</w:t>
      </w:r>
    </w:p>
    <w:p w14:paraId="00CBB48B">
      <w:pPr>
        <w:widowControl/>
        <w:spacing w:line="360" w:lineRule="auto"/>
        <w:ind w:firstLine="630" w:firstLineChars="300"/>
        <w:jc w:val="left"/>
        <w:rPr>
          <w:rFonts w:hint="default"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  <w:lang w:eastAsia="zh-CN"/>
        </w:rPr>
        <w:t>伦敦国王学院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（King's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 xml:space="preserve"> 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College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 xml:space="preserve"> 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London,KCL），是英格兰最古老、最负盛名的大学之一，由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begin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instrText xml:space="preserve"> HYPERLINK "https://baike.baidu.com/item/%E8%8B%B1%E5%9B%BD%E5%9B%BD%E7%8E%8B/5855834?fromModule=lemma_inlink" \t "https://baike.baidu.com/item/%E4%BC%A6%E6%95%A6%E5%9B%BD%E7%8E%8B%E5%AD%A6%E9%99%A2/_blank" </w:instrTex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separate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英国国王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end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begin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instrText xml:space="preserve"> HYPERLINK "https://baike.baidu.com/item/%E4%B9%94%E6%B2%BB%E5%9B%9B%E4%B8%96/4586567?fromModule=lemma_inlink" \t "https://baike.baidu.com/item/%E4%BC%A6%E6%95%A6%E5%9B%BD%E7%8E%8B%E5%AD%A6%E9%99%A2/_blank" </w:instrTex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separate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乔治四世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end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和首相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begin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instrText xml:space="preserve"> HYPERLINK "https://baike.baidu.com/item/%E6%83%A0%E7%81%B5%E9%A1%BF%E5%85%AC%E7%88%B5/14134684?fromModule=lemma_inlink" \t "https://baike.baidu.com/item/%E4%BC%A6%E6%95%A6%E5%9B%BD%E7%8E%8B%E5%AD%A6%E9%99%A2/_blank" </w:instrTex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separate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惠灵顿公爵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end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于1829年遵循英国国教传统创立。她坐落于英国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begin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instrText xml:space="preserve"> HYPERLINK "https://baike.baidu.com/item/%E4%BC%A6%E6%95%A6/862?fromModule=lemma_inlink" \t "https://baike.baidu.com/item/%E4%BC%A6%E6%95%A6%E5%9B%BD%E7%8E%8B%E5%AD%A6%E9%99%A2/_blank" </w:instrTex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separate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伦敦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end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市中心泰晤士河畔 ，是一所公立综合类研究型大学，为英国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begin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instrText xml:space="preserve"> HYPERLINK "https://baike.baidu.com/item/%E9%87%91%E4%B8%89%E8%A7%92%E5%90%8D%E6%A0%A1/9119240?fromModule=lemma_inlink" \t "https://baike.baidu.com/item/%E4%BC%A6%E6%95%A6%E5%9B%BD%E7%8E%8B%E5%AD%A6%E9%99%A2/_blank" </w:instrTex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separate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金三角名校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end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，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begin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instrText xml:space="preserve"> HYPERLINK "https://baike.baidu.com/item/%E7%BD%97%E7%B4%A0%E9%9B%86%E5%9B%A2/9261488?fromModule=lemma_inlink" \t "https://baike.baidu.com/item/%E4%BC%A6%E6%95%A6%E5%9B%BD%E7%8E%8B%E5%AD%A6%E9%99%A2/_blank" </w:instrTex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separate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罗素集团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end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成员，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begin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instrText xml:space="preserve"> HYPERLINK "https://baike.baidu.com/item/%E7%A7%91%E5%AD%A6%E4%B8%8E%E5%B7%A5%E7%A8%8B%E5%8D%97%E8%81%94%E7%9B%9F/20245284?fromModule=lemma_inlink" \t "https://baike.baidu.com/item/%E4%BC%A6%E6%95%A6%E5%9B%BD%E7%8E%8B%E5%AD%A6%E9%99%A2/_blank" </w:instrTex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separate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科学与工程南联盟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end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成员。</w:t>
      </w:r>
    </w:p>
    <w:p w14:paraId="2A4E3788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73675" cy="3515995"/>
            <wp:effectExtent l="0" t="0" r="3175" b="8255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515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731AECD">
      <w:pPr>
        <w:widowControl/>
        <w:spacing w:line="360" w:lineRule="auto"/>
        <w:jc w:val="left"/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</w:pPr>
    </w:p>
    <w:p w14:paraId="64655B52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二、项目特色优势</w:t>
      </w:r>
    </w:p>
    <w:p w14:paraId="46C2694A">
      <w:pPr>
        <w:pStyle w:val="20"/>
        <w:widowControl/>
        <w:numPr>
          <w:ilvl w:val="0"/>
          <w:numId w:val="1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【顶级名校教育资源】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由全球一流大学的导师亲自授课，为国际学生提供优质的专业课程，享受国际一流大学的学术氛围与硬件设施；</w:t>
      </w:r>
    </w:p>
    <w:p w14:paraId="674432EE">
      <w:pPr>
        <w:pStyle w:val="20"/>
        <w:widowControl/>
        <w:numPr>
          <w:ilvl w:val="0"/>
          <w:numId w:val="1"/>
        </w:numPr>
        <w:spacing w:line="360" w:lineRule="auto"/>
        <w:ind w:firstLineChars="0"/>
        <w:rPr>
          <w:rFonts w:hint="eastAsia"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【体验多元文化，结交国际好友】</w:t>
      </w: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与来自世界各地的学生共同学习、提高跨文化沟通技能，收获知识与友谊；</w:t>
      </w:r>
    </w:p>
    <w:p w14:paraId="57729760">
      <w:pPr>
        <w:pStyle w:val="20"/>
        <w:widowControl/>
        <w:numPr>
          <w:ilvl w:val="0"/>
          <w:numId w:val="1"/>
        </w:numPr>
        <w:spacing w:line="360" w:lineRule="auto"/>
        <w:ind w:firstLineChars="0"/>
        <w:rPr>
          <w:rFonts w:hint="eastAsia"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【名校成绩单</w:t>
      </w:r>
      <w:r>
        <w:rPr>
          <w:rFonts w:hint="default" w:asciiTheme="minorHAnsi" w:hAnsiTheme="minorHAnsi" w:eastAsiaTheme="majorEastAsia" w:cstheme="minorHAnsi"/>
          <w:b/>
          <w:bCs/>
          <w:kern w:val="0"/>
          <w:szCs w:val="21"/>
        </w:rPr>
        <w:t>及证书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】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顺利完成学业后可获得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伦敦国王学院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开具的成绩单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及证书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，为个人简历添砖加瓦。</w:t>
      </w:r>
    </w:p>
    <w:p w14:paraId="18DCB374">
      <w:pPr>
        <w:pStyle w:val="18"/>
        <w:widowControl/>
        <w:spacing w:line="360" w:lineRule="auto"/>
        <w:ind w:left="840" w:firstLine="0" w:firstLineChars="0"/>
        <w:jc w:val="left"/>
        <w:rPr>
          <w:rFonts w:hint="eastAsia" w:asciiTheme="minorHAnsi" w:hAnsiTheme="minorHAnsi" w:eastAsiaTheme="majorEastAsia" w:cstheme="minorHAnsi"/>
          <w:kern w:val="0"/>
          <w:szCs w:val="21"/>
        </w:rPr>
      </w:pPr>
    </w:p>
    <w:p w14:paraId="1B97E011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三、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  <w:lang w:val="en-US" w:eastAsia="zh-CN"/>
        </w:rPr>
        <w:t>伦敦国王学院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 w14:paraId="495F4F18">
      <w:pPr>
        <w:pStyle w:val="18"/>
        <w:numPr>
          <w:ilvl w:val="0"/>
          <w:numId w:val="2"/>
        </w:numPr>
        <w:spacing w:line="360" w:lineRule="auto"/>
        <w:ind w:firstLineChars="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是英国顶尖的公立研究型大学，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英国</w:t>
      </w:r>
      <w:r>
        <w:rPr>
          <w:rFonts w:hint="default" w:asciiTheme="minorHAnsi" w:hAnsiTheme="minorHAnsi" w:eastAsiaTheme="majorEastAsia" w:cstheme="minorHAnsi"/>
          <w:szCs w:val="21"/>
          <w:lang w:val="en-US" w:eastAsia="zh-CN"/>
        </w:rPr>
        <w:t>G5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大学之一。</w:t>
      </w:r>
      <w:r>
        <w:rPr>
          <w:rFonts w:hint="default" w:asciiTheme="minorHAnsi" w:hAnsiTheme="minorHAnsi" w:eastAsiaTheme="majorEastAsia" w:cstheme="minorHAnsi"/>
          <w:szCs w:val="21"/>
        </w:rPr>
        <w:t>202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6</w:t>
      </w:r>
      <w:r>
        <w:rPr>
          <w:rFonts w:hint="eastAsia" w:asciiTheme="minorHAnsi" w:hAnsiTheme="minorHAnsi" w:eastAsiaTheme="majorEastAsia" w:cstheme="minorHAnsi"/>
          <w:szCs w:val="21"/>
          <w:lang w:val="en-US" w:eastAsia="zh-Hans"/>
        </w:rPr>
        <w:t>年</w:t>
      </w:r>
      <w:r>
        <w:rPr>
          <w:rFonts w:hint="default" w:asciiTheme="minorHAnsi" w:hAnsiTheme="minorHAnsi" w:eastAsiaTheme="majorEastAsia" w:cstheme="minorHAnsi"/>
          <w:szCs w:val="21"/>
          <w:lang w:eastAsia="zh-Hans"/>
        </w:rPr>
        <w:t>QS</w:t>
      </w:r>
      <w:r>
        <w:rPr>
          <w:rFonts w:hint="eastAsia" w:asciiTheme="minorHAnsi" w:hAnsiTheme="minorHAnsi" w:eastAsiaTheme="majorEastAsia" w:cstheme="minorHAnsi"/>
          <w:szCs w:val="21"/>
          <w:lang w:val="en-US" w:eastAsia="zh-Hans"/>
        </w:rPr>
        <w:t>世界大</w:t>
      </w:r>
      <w:r>
        <w:rPr>
          <w:rFonts w:hint="default" w:asciiTheme="minorHAnsi" w:hAnsiTheme="minorHAnsi" w:eastAsiaTheme="majorEastAsia" w:cstheme="minorHAnsi"/>
          <w:szCs w:val="21"/>
          <w:lang w:eastAsia="zh-Hans"/>
        </w:rPr>
        <w:t>学</w:t>
      </w:r>
      <w:r>
        <w:rPr>
          <w:rFonts w:hint="eastAsia" w:asciiTheme="minorHAnsi" w:hAnsiTheme="minorHAnsi" w:eastAsiaTheme="majorEastAsia" w:cstheme="minorHAnsi"/>
          <w:szCs w:val="21"/>
          <w:lang w:val="en-US" w:eastAsia="zh-Hans"/>
        </w:rPr>
        <w:t>排名第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31</w:t>
      </w:r>
      <w:r>
        <w:rPr>
          <w:rFonts w:hint="eastAsia" w:asciiTheme="minorHAnsi" w:hAnsiTheme="minorHAnsi" w:eastAsiaTheme="majorEastAsia" w:cstheme="minorHAnsi"/>
          <w:szCs w:val="21"/>
          <w:lang w:val="en-US" w:eastAsia="zh-Hans"/>
        </w:rPr>
        <w:t>位</w:t>
      </w:r>
      <w:r>
        <w:rPr>
          <w:rFonts w:hint="default" w:asciiTheme="minorHAnsi" w:hAnsiTheme="minorHAnsi" w:eastAsiaTheme="majorEastAsia" w:cstheme="minorHAnsi"/>
          <w:szCs w:val="21"/>
          <w:lang w:eastAsia="zh-Hans"/>
        </w:rPr>
        <w:t>，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</w:rPr>
        <w:t>202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6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年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Hans"/>
        </w:rPr>
        <w:t>《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美国新闻与世界报道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Hans"/>
        </w:rPr>
        <w:t>》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全球最佳大学排名第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  <w:woUserID w:val="1"/>
        </w:rPr>
        <w:t>36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位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Hans"/>
        </w:rPr>
        <w:t>，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英国大学排名第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5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位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；</w:t>
      </w:r>
    </w:p>
    <w:p w14:paraId="3DAD5FD8">
      <w:pPr>
        <w:pStyle w:val="18"/>
        <w:numPr>
          <w:ilvl w:val="0"/>
          <w:numId w:val="2"/>
        </w:numPr>
        <w:spacing w:line="360" w:lineRule="auto"/>
        <w:ind w:firstLineChars="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截至2020年，学院校友及教员共诞生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begin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instrText xml:space="preserve"> HYPERLINK "https://zh.wikipedia.org/wiki/%E5%90%84%E5%A4%A7%E5%AD%B8%E8%AB%BE%E8%B2%9D%E7%88%BE%E7%8D%8E%E5%BE%97%E4%B8%BB%E5%88%97%E8%A1%A8" \o "各大学诺贝尔奖得主列表" </w:instrTex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separate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14名诺贝尔奖得主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end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、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begin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instrText xml:space="preserve"> HYPERLINK "https://zh.wikipedia.org/wiki/%E5%90%84%E5%A4%A7%E5%AD%A6%E5%9B%BE%E7%81%B5%E5%A5%96%E5%BE%97%E4%B8%BB%E5%88%97%E8%A1%A8" \o "各大学图灵奖得主列表" </w:instrTex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separate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1名图灵奖得主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end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、3座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begin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instrText xml:space="preserve"> HYPERLINK "https://zh.wikipedia.org/wiki/%E5%A5%A7%E6%96%AF%E5%8D%A1%E9%87%91%E5%83%8F%E7%8D%8E" \o "奥斯卡金像奖" </w:instrTex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separate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奥斯卡金像奖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end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、3座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begin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instrText xml:space="preserve"> HYPERLINK "https://zh.wikipedia.org/wiki/%E8%91%9B%E8%90%8A%E7%BE%8E%E7%8D%8E" \o "格莱美奖" </w:instrTex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separate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格莱美奖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end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与1座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begin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instrText xml:space="preserve"> HYPERLINK "https://zh.wikipedia.org/wiki/%E8%89%BE%E7%BE%8E%E7%8D%8E" \o "艾美奖" </w:instrTex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separate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艾美奖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fldChar w:fldCharType="end"/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；</w:t>
      </w:r>
    </w:p>
    <w:p w14:paraId="27D957B7">
      <w:pPr>
        <w:pStyle w:val="18"/>
        <w:numPr>
          <w:ilvl w:val="0"/>
          <w:numId w:val="2"/>
        </w:numPr>
        <w:spacing w:line="360" w:lineRule="auto"/>
        <w:ind w:firstLineChars="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校友分布领域广泛，培养出许多世界政商名流，包含国家元首、国际组织与非政府组织的成员，其中英国19位现任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begin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instrText xml:space="preserve"> HYPERLINK "https://zh.wikipedia.org/wiki/%E4%B8%8B%E8%AD%B0%E9%99%A2" \o "下议院" </w:instrTex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separate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下议院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end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国会议员与17位现任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begin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instrText xml:space="preserve"> HYPERLINK "https://zh.wikipedia.org/wiki/%E4%B8%8A%E8%AD%B0%E9%99%A2" \o "上议院" </w:instrTex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separate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上议院</w:t>
      </w:r>
      <w:r>
        <w:rPr>
          <w:rFonts w:hint="default" w:asciiTheme="minorHAnsi" w:hAnsiTheme="minorHAnsi" w:eastAsiaTheme="majorEastAsia" w:cstheme="minorHAnsi"/>
          <w:kern w:val="0"/>
          <w:szCs w:val="21"/>
        </w:rPr>
        <w:fldChar w:fldCharType="end"/>
      </w:r>
      <w:r>
        <w:rPr>
          <w:rFonts w:hint="default" w:asciiTheme="minorHAnsi" w:hAnsiTheme="minorHAnsi" w:eastAsiaTheme="majorEastAsia" w:cstheme="minorHAnsi"/>
          <w:kern w:val="0"/>
          <w:szCs w:val="21"/>
        </w:rPr>
        <w:t>国会议员皆为伦敦国王学院校友，亦培育出五大洲许多政界人士。此外，医疗界、科学界，数学界、艺术界与建筑界也皆有众多杰出校友</w:t>
      </w:r>
      <w:r>
        <w:rPr>
          <w:rFonts w:hint="eastAsia" w:asciiTheme="minorHAnsi" w:hAnsiTheme="minorHAnsi" w:eastAsiaTheme="majorEastAsia" w:cstheme="minorHAnsi"/>
          <w:kern w:val="0"/>
          <w:szCs w:val="21"/>
          <w:lang w:eastAsia="zh-CN"/>
        </w:rPr>
        <w:t>；</w:t>
      </w:r>
    </w:p>
    <w:p w14:paraId="05821D0F">
      <w:pPr>
        <w:pStyle w:val="18"/>
        <w:numPr>
          <w:ilvl w:val="0"/>
          <w:numId w:val="2"/>
        </w:numPr>
        <w:spacing w:line="360" w:lineRule="auto"/>
        <w:ind w:firstLineChars="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伦敦国王学院</w:t>
      </w:r>
      <w:r>
        <w:rPr>
          <w:rFonts w:asciiTheme="minorHAnsi" w:hAnsiTheme="minorHAnsi" w:eastAsiaTheme="majorEastAsia" w:cstheme="minorHAnsi"/>
          <w:kern w:val="0"/>
          <w:szCs w:val="21"/>
        </w:rPr>
        <w:t>共有 5 个校区，分别是斯特兰德校区、盖伊校区、滑铁卢校区、圣托马斯校区、丹麦山校区。优势学科包括牙医学（世界第1）、护理学（第2）、精神病学（第2）、心理学（第2）、哲学（第9），法律、医学、政治、历史等均位列世界前20</w:t>
      </w:r>
      <w:r>
        <w:rPr>
          <w:rFonts w:hint="eastAsia" w:asciiTheme="minorHAnsi" w:hAnsiTheme="minorHAnsi" w:eastAsiaTheme="majorEastAsia" w:cstheme="minorHAnsi"/>
          <w:kern w:val="0"/>
          <w:szCs w:val="21"/>
          <w:lang w:eastAsia="zh-CN"/>
        </w:rPr>
        <w:t>；</w:t>
      </w:r>
    </w:p>
    <w:p w14:paraId="389F02D9">
      <w:pPr>
        <w:pStyle w:val="18"/>
        <w:numPr>
          <w:ilvl w:val="0"/>
          <w:numId w:val="0"/>
        </w:numPr>
        <w:spacing w:line="360" w:lineRule="auto"/>
        <w:ind w:left="420" w:leftChars="0"/>
        <w:rPr>
          <w:rFonts w:asciiTheme="minorHAnsi" w:hAnsiTheme="minorHAnsi" w:eastAsiaTheme="majorEastAsia" w:cstheme="minorHAnsi"/>
          <w:kern w:val="0"/>
          <w:szCs w:val="21"/>
        </w:rPr>
      </w:pPr>
    </w:p>
    <w:p w14:paraId="75D39FE9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四、</w:t>
      </w:r>
      <w:r>
        <w:rPr>
          <w:rFonts w:asciiTheme="minorHAnsi" w:hAnsiTheme="minorHAnsi" w:eastAsiaTheme="majorEastAsia" w:cstheme="minorHAnsi"/>
          <w:b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szCs w:val="21"/>
        </w:rPr>
        <w:t>项目介绍</w:t>
      </w:r>
    </w:p>
    <w:p w14:paraId="23526071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</w:p>
    <w:p w14:paraId="72B52A00">
      <w:pPr>
        <w:widowControl/>
        <w:spacing w:line="360" w:lineRule="auto"/>
        <w:jc w:val="left"/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eastAsia="zh-Hans"/>
          <w:woUserID w:val="1"/>
        </w:rPr>
      </w:pP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val="en-US" w:eastAsia="zh-Hans"/>
          <w:woUserID w:val="1"/>
        </w:rPr>
        <w:t>202</w:t>
      </w: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eastAsia="zh-Hans"/>
          <w:woUserID w:val="1"/>
        </w:rPr>
        <w:t>6</w:t>
      </w: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val="en-US" w:eastAsia="zh-Hans"/>
          <w:woUserID w:val="1"/>
        </w:rPr>
        <w:t>年</w:t>
      </w:r>
      <w:r>
        <w:rPr>
          <w:rFonts w:hint="eastAsia" w:asciiTheme="minorHAnsi" w:hAnsiTheme="minorHAnsi" w:eastAsiaTheme="majorEastAsia" w:cstheme="minorHAnsi"/>
          <w:b w:val="0"/>
          <w:bCs/>
          <w:kern w:val="0"/>
          <w:sz w:val="20"/>
          <w:szCs w:val="13"/>
          <w:lang w:val="en-US" w:eastAsia="zh-CN"/>
          <w:woUserID w:val="1"/>
        </w:rPr>
        <w:t>7</w:t>
      </w: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val="en-US" w:eastAsia="zh-Hans"/>
          <w:woUserID w:val="1"/>
        </w:rPr>
        <w:t>月</w:t>
      </w:r>
      <w:r>
        <w:rPr>
          <w:rFonts w:hint="eastAsia" w:asciiTheme="minorHAnsi" w:hAnsiTheme="minorHAnsi" w:eastAsiaTheme="majorEastAsia" w:cstheme="minorHAnsi"/>
          <w:b w:val="0"/>
          <w:bCs/>
          <w:kern w:val="0"/>
          <w:sz w:val="20"/>
          <w:szCs w:val="13"/>
          <w:lang w:val="en-US" w:eastAsia="zh-CN"/>
          <w:woUserID w:val="1"/>
        </w:rPr>
        <w:t>6</w:t>
      </w: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val="en-US" w:eastAsia="zh-Hans"/>
          <w:woUserID w:val="1"/>
        </w:rPr>
        <w:t>日-7月</w:t>
      </w: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eastAsia="zh-Hans"/>
          <w:woUserID w:val="1"/>
        </w:rPr>
        <w:t>17日（两周）</w:t>
      </w:r>
    </w:p>
    <w:p w14:paraId="69F34655">
      <w:pPr>
        <w:widowControl/>
        <w:spacing w:line="360" w:lineRule="auto"/>
        <w:jc w:val="left"/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eastAsia="zh-Hans"/>
          <w:woUserID w:val="1"/>
        </w:rPr>
      </w:pPr>
      <w:r>
        <w:rPr>
          <w:rFonts w:hint="default" w:asciiTheme="minorHAnsi" w:hAnsiTheme="minorHAnsi" w:eastAsiaTheme="majorEastAsia" w:cstheme="minorHAnsi"/>
          <w:b w:val="0"/>
          <w:bCs/>
          <w:kern w:val="0"/>
          <w:sz w:val="20"/>
          <w:szCs w:val="13"/>
          <w:lang w:eastAsia="zh-Hans"/>
          <w:woUserID w:val="1"/>
        </w:rPr>
        <w:t>和/或2026年7月20日-7月31日（两周）</w:t>
      </w:r>
    </w:p>
    <w:p w14:paraId="0D8912EA"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 w14:paraId="67082EF0">
      <w:pPr>
        <w:spacing w:line="360" w:lineRule="auto"/>
        <w:ind w:firstLine="420" w:firstLineChars="200"/>
        <w:rPr>
          <w:rFonts w:hint="eastAsia" w:cs="Calibri" w:asciiTheme="minorHAnsi" w:hAnsiTheme="minorHAnsi"/>
          <w:szCs w:val="21"/>
          <w:lang w:val="en-US" w:eastAsia="zh-CN"/>
        </w:rPr>
      </w:pPr>
      <w:r>
        <w:rPr>
          <w:rFonts w:hint="eastAsia" w:cs="Calibri" w:asciiTheme="minorHAnsi" w:hAnsiTheme="minorHAnsi"/>
          <w:szCs w:val="21"/>
          <w:lang w:val="en-US" w:eastAsia="zh-Hans"/>
        </w:rPr>
        <w:t>暑期专业学术项目</w:t>
      </w:r>
      <w:r>
        <w:rPr>
          <w:rFonts w:hint="eastAsia" w:cs="Calibri" w:asciiTheme="minorHAnsi" w:hAnsiTheme="minorHAnsi"/>
          <w:szCs w:val="21"/>
        </w:rPr>
        <w:t>是</w:t>
      </w:r>
      <w:r>
        <w:rPr>
          <w:rFonts w:hint="eastAsia" w:cs="Calibri" w:asciiTheme="minorHAnsi" w:hAnsiTheme="minorHAnsi"/>
          <w:szCs w:val="21"/>
          <w:lang w:val="en-US" w:eastAsia="zh-CN"/>
        </w:rPr>
        <w:t>伦敦国王学院</w:t>
      </w:r>
      <w:r>
        <w:rPr>
          <w:rFonts w:hint="eastAsia" w:cs="Calibri" w:asciiTheme="minorHAnsi" w:hAnsiTheme="minorHAnsi"/>
          <w:szCs w:val="21"/>
        </w:rPr>
        <w:t>为国际学生开设的专业</w:t>
      </w:r>
      <w:r>
        <w:rPr>
          <w:rFonts w:hint="eastAsia" w:cs="Calibri" w:asciiTheme="minorHAnsi" w:hAnsiTheme="minorHAnsi"/>
          <w:szCs w:val="21"/>
          <w:lang w:val="en-US" w:eastAsia="zh-Hans"/>
        </w:rPr>
        <w:t>学术</w:t>
      </w:r>
      <w:r>
        <w:rPr>
          <w:rFonts w:hint="eastAsia" w:cs="Calibri" w:asciiTheme="minorHAnsi" w:hAnsiTheme="minorHAnsi"/>
          <w:szCs w:val="21"/>
        </w:rPr>
        <w:t>访学项目，</w:t>
      </w:r>
      <w:r>
        <w:rPr>
          <w:rFonts w:hint="eastAsia" w:cs="Calibri" w:asciiTheme="minorHAnsi" w:hAnsiTheme="minorHAnsi"/>
          <w:szCs w:val="21"/>
          <w:lang w:val="en-US" w:eastAsia="zh-Hans"/>
        </w:rPr>
        <w:t>学生可以选择参加一门课程</w:t>
      </w:r>
      <w:r>
        <w:rPr>
          <w:rFonts w:hint="default" w:cs="Calibri" w:asciiTheme="minorHAnsi" w:hAnsiTheme="minorHAnsi"/>
          <w:szCs w:val="21"/>
          <w:lang w:eastAsia="zh-Hans"/>
        </w:rPr>
        <w:t>（</w:t>
      </w:r>
      <w:r>
        <w:rPr>
          <w:rFonts w:hint="eastAsia" w:cs="Calibri" w:asciiTheme="minorHAnsi" w:hAnsiTheme="minorHAnsi"/>
          <w:szCs w:val="21"/>
          <w:lang w:val="en-US" w:eastAsia="zh-CN"/>
        </w:rPr>
        <w:t>两</w:t>
      </w:r>
      <w:r>
        <w:rPr>
          <w:rFonts w:hint="eastAsia" w:cs="Calibri" w:asciiTheme="minorHAnsi" w:hAnsiTheme="minorHAnsi"/>
          <w:szCs w:val="21"/>
          <w:lang w:val="en-US" w:eastAsia="zh-Hans"/>
        </w:rPr>
        <w:t>周</w:t>
      </w:r>
      <w:r>
        <w:rPr>
          <w:rFonts w:hint="default" w:cs="Calibri" w:asciiTheme="minorHAnsi" w:hAnsiTheme="minorHAnsi"/>
          <w:szCs w:val="21"/>
          <w:lang w:eastAsia="zh-Hans"/>
        </w:rPr>
        <w:t>），</w:t>
      </w:r>
      <w:r>
        <w:rPr>
          <w:rFonts w:hint="eastAsia" w:cs="Calibri" w:asciiTheme="minorHAnsi" w:hAnsiTheme="minorHAnsi"/>
          <w:szCs w:val="21"/>
          <w:lang w:val="en-US" w:eastAsia="zh-Hans"/>
        </w:rPr>
        <w:t>也可以选择参加两门课程</w:t>
      </w:r>
      <w:r>
        <w:rPr>
          <w:rFonts w:hint="default" w:cs="Calibri" w:asciiTheme="minorHAnsi" w:hAnsiTheme="minorHAnsi"/>
          <w:szCs w:val="21"/>
          <w:lang w:eastAsia="zh-Hans"/>
        </w:rPr>
        <w:t>（</w:t>
      </w:r>
      <w:r>
        <w:rPr>
          <w:rFonts w:hint="eastAsia" w:cs="Calibri" w:asciiTheme="minorHAnsi" w:hAnsiTheme="minorHAnsi"/>
          <w:szCs w:val="21"/>
          <w:lang w:val="en-US" w:eastAsia="zh-CN"/>
        </w:rPr>
        <w:t>四</w:t>
      </w:r>
      <w:r>
        <w:rPr>
          <w:rFonts w:hint="eastAsia" w:cs="Calibri" w:asciiTheme="minorHAnsi" w:hAnsiTheme="minorHAnsi"/>
          <w:szCs w:val="21"/>
          <w:lang w:val="en-US" w:eastAsia="zh-Hans"/>
        </w:rPr>
        <w:t>周</w:t>
      </w:r>
      <w:r>
        <w:rPr>
          <w:rFonts w:hint="default" w:cs="Calibri" w:asciiTheme="minorHAnsi" w:hAnsiTheme="minorHAnsi"/>
          <w:szCs w:val="21"/>
          <w:lang w:eastAsia="zh-Hans"/>
        </w:rPr>
        <w:t>）</w:t>
      </w:r>
      <w:r>
        <w:rPr>
          <w:rFonts w:hint="eastAsia" w:cs="Calibri" w:asciiTheme="minorHAnsi" w:hAnsiTheme="minorHAnsi"/>
          <w:szCs w:val="21"/>
          <w:lang w:eastAsia="zh-CN"/>
        </w:rPr>
        <w:t>，</w:t>
      </w:r>
      <w:r>
        <w:rPr>
          <w:rFonts w:hint="eastAsia" w:cs="Calibri" w:asciiTheme="minorHAnsi" w:hAnsiTheme="minorHAnsi"/>
          <w:szCs w:val="21"/>
          <w:lang w:val="en-US" w:eastAsia="zh-CN"/>
        </w:rPr>
        <w:t>也可以选择参加一门四周课程；每门课程相当于个15学分伦敦国王学院本科生课程课时量，通常需要150小时的学习时间，其包括授课（约45小时）、研讨会、实验室课程（如适用）、作业以及独立或小组学习。以下为课程列表：</w:t>
      </w:r>
    </w:p>
    <w:p w14:paraId="6A605A1F">
      <w:pPr>
        <w:spacing w:line="360" w:lineRule="auto"/>
        <w:ind w:firstLine="420" w:firstLineChars="200"/>
        <w:rPr>
          <w:rFonts w:hint="eastAsia" w:cs="Calibri" w:asciiTheme="minorHAnsi" w:hAnsiTheme="minorHAnsi"/>
          <w:szCs w:val="21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2BFD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4ED6DE">
            <w:pPr>
              <w:spacing w:line="360" w:lineRule="auto"/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两周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课程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：第一期（202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6年7月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日-7月17日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）</w:t>
            </w:r>
          </w:p>
        </w:tc>
      </w:tr>
      <w:tr w14:paraId="1F6A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83F82D">
            <w:pPr>
              <w:spacing w:line="360" w:lineRule="auto"/>
              <w:rPr>
                <w:rFonts w:hint="eastAsia" w:cs="Calibri" w:asciiTheme="minorHAnsi" w:hAnsiTheme="minorHAnsi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  <w:t>Britain: Institutions, Power &amp; People</w:t>
            </w:r>
            <w:r>
              <w:rPr>
                <w:rFonts w:hint="eastAsia" w:cs="Calibri" w:asciiTheme="minorHAnsi" w:hAnsiTheme="minorHAnsi"/>
                <w:szCs w:val="21"/>
                <w:vertAlign w:val="baseline"/>
                <w:lang w:val="en-US" w:eastAsia="zh-CN"/>
              </w:rPr>
              <w:t xml:space="preserve"> </w:t>
            </w:r>
          </w:p>
          <w:p w14:paraId="4B000586">
            <w:pPr>
              <w:spacing w:line="360" w:lineRule="auto"/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  <w:t>英国：制度、权力与人民</w:t>
            </w:r>
          </w:p>
        </w:tc>
      </w:tr>
      <w:tr w14:paraId="6DE65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25242C9">
            <w:pPr>
              <w:spacing w:line="360" w:lineRule="auto"/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  <w:t>Critical International Law</w:t>
            </w:r>
          </w:p>
          <w:p w14:paraId="1B80A300">
            <w:pPr>
              <w:spacing w:line="360" w:lineRule="auto"/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  <w:t>批判性国际法</w:t>
            </w:r>
          </w:p>
        </w:tc>
      </w:tr>
      <w:tr w14:paraId="33731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E4B8339">
            <w:pPr>
              <w:spacing w:line="360" w:lineRule="auto"/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  <w:t>Data Analytics for Business</w:t>
            </w:r>
          </w:p>
          <w:p w14:paraId="2C051B80">
            <w:pPr>
              <w:spacing w:line="360" w:lineRule="auto"/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  <w:t>商业数据分析</w:t>
            </w:r>
          </w:p>
        </w:tc>
      </w:tr>
      <w:tr w14:paraId="2A4C2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85BF07">
            <w:pPr>
              <w:spacing w:line="360" w:lineRule="auto"/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  <w:t>English Language and Culture</w:t>
            </w:r>
          </w:p>
          <w:p w14:paraId="5B1298A3">
            <w:pPr>
              <w:spacing w:line="360" w:lineRule="auto"/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  <w:t>英语语言与文化</w:t>
            </w:r>
          </w:p>
        </w:tc>
      </w:tr>
      <w:tr w14:paraId="26B82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7F4F31E">
            <w:pPr>
              <w:spacing w:line="360" w:lineRule="auto"/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  <w:t>Finance &amp; Financial Markets</w:t>
            </w:r>
          </w:p>
          <w:p w14:paraId="73A436B4">
            <w:pPr>
              <w:spacing w:line="360" w:lineRule="auto"/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  <w:t>金融与金融市场</w:t>
            </w:r>
          </w:p>
        </w:tc>
      </w:tr>
      <w:tr w14:paraId="39C52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5FE4698">
            <w:pPr>
              <w:spacing w:line="360" w:lineRule="auto"/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  <w:t>Healthcare &amp; Technology</w:t>
            </w:r>
          </w:p>
          <w:p w14:paraId="2F387C35">
            <w:pPr>
              <w:spacing w:line="360" w:lineRule="auto"/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Calibri" w:asciiTheme="minorHAnsi" w:hAnsiTheme="minorHAnsi"/>
                <w:szCs w:val="21"/>
                <w:vertAlign w:val="baseline"/>
                <w:lang w:val="en-US" w:eastAsia="zh-CN"/>
              </w:rPr>
              <w:t>医疗保健与技术</w:t>
            </w:r>
          </w:p>
        </w:tc>
      </w:tr>
      <w:tr w14:paraId="25EB3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35EA388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Human Anatomy &amp; Physiology</w:t>
            </w:r>
          </w:p>
          <w:p w14:paraId="2E2167F7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人体解剖学与生理学</w:t>
            </w:r>
          </w:p>
        </w:tc>
      </w:tr>
      <w:tr w14:paraId="57187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25627A0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Institutions, Trade &amp; Economic Growth</w:t>
            </w:r>
          </w:p>
          <w:p w14:paraId="68DE1F99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制度、贸易与经济增长</w:t>
            </w:r>
          </w:p>
        </w:tc>
      </w:tr>
      <w:tr w14:paraId="46371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EF4658E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International Political Economy</w:t>
            </w:r>
          </w:p>
          <w:p w14:paraId="6ECE2A45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国际政治经济学</w:t>
            </w:r>
          </w:p>
        </w:tc>
      </w:tr>
      <w:tr w14:paraId="32F33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745821F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London's Cityscape &amp; London Life</w:t>
            </w:r>
          </w:p>
          <w:p w14:paraId="63781608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伦敦城市景观与伦敦生活</w:t>
            </w:r>
          </w:p>
        </w:tc>
      </w:tr>
      <w:tr w14:paraId="7F461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41506F7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Media, Gender and Culture</w:t>
            </w:r>
          </w:p>
          <w:p w14:paraId="4C97195C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媒体、性别与文化</w:t>
            </w:r>
          </w:p>
        </w:tc>
      </w:tr>
      <w:tr w14:paraId="12BDB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2F42214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Psychology: The Mind &amp; Body</w:t>
            </w:r>
          </w:p>
          <w:p w14:paraId="2A4D019C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心理学：心智与身体</w:t>
            </w:r>
          </w:p>
        </w:tc>
      </w:tr>
      <w:tr w14:paraId="77E14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5EE2C6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两周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课程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：第二期（202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6年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月20日-7月31日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）</w:t>
            </w:r>
          </w:p>
        </w:tc>
      </w:tr>
      <w:tr w14:paraId="359FD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B2E9DB5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Business &amp; Management</w:t>
            </w:r>
          </w:p>
          <w:p w14:paraId="1EA9703F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商业与管理</w:t>
            </w:r>
          </w:p>
        </w:tc>
      </w:tr>
      <w:tr w14:paraId="20E6F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698D7D5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Critical Approaches to Sustainability and Development</w:t>
            </w:r>
          </w:p>
          <w:p w14:paraId="476D6571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可持续性与发展的批判性方法</w:t>
            </w:r>
          </w:p>
        </w:tc>
      </w:tr>
      <w:tr w14:paraId="3CDF2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A9B68C8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Drug Discovery</w:t>
            </w:r>
          </w:p>
          <w:p w14:paraId="097A6835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药物研发</w:t>
            </w:r>
          </w:p>
        </w:tc>
      </w:tr>
      <w:tr w14:paraId="1B3AE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21E4815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Evaluating &amp; Designing Public Policies: Experiments, Scalability &amp; Data Engineering</w:t>
            </w:r>
          </w:p>
          <w:p w14:paraId="2D15D27F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公共政策评估与设计：实验、可扩展性与数据工程</w:t>
            </w:r>
          </w:p>
        </w:tc>
      </w:tr>
      <w:tr w14:paraId="7030A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B069806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Foundations of Artificial Intelligence</w:t>
            </w:r>
          </w:p>
          <w:p w14:paraId="12F166A3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人工智能基础</w:t>
            </w:r>
          </w:p>
        </w:tc>
      </w:tr>
      <w:tr w14:paraId="064AC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EC250F4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International Human Rights Law</w:t>
            </w:r>
          </w:p>
          <w:p w14:paraId="5DA6A8E6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国际人权法</w:t>
            </w:r>
          </w:p>
        </w:tc>
      </w:tr>
      <w:tr w14:paraId="6B90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17F5EE9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Marketing in the Digital Era</w:t>
            </w:r>
          </w:p>
          <w:p w14:paraId="19CA0AEF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数字时代的市场营销</w:t>
            </w:r>
          </w:p>
        </w:tc>
      </w:tr>
      <w:tr w14:paraId="39394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E0BEBE6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Medical Applications of 3D Printing</w:t>
            </w:r>
          </w:p>
          <w:p w14:paraId="249BCDD5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医学领域的 3D 打印应用</w:t>
            </w:r>
          </w:p>
        </w:tc>
      </w:tr>
      <w:tr w14:paraId="6C0AE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6FE906A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Shakespeare in London</w:t>
            </w:r>
          </w:p>
          <w:p w14:paraId="1A43AAA9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伦敦的莎士比亚</w:t>
            </w:r>
          </w:p>
        </w:tc>
      </w:tr>
      <w:tr w14:paraId="68A8D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99175A1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War &amp; Diplomacy</w:t>
            </w:r>
          </w:p>
          <w:p w14:paraId="79D1F2D0"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战争与外交</w:t>
            </w:r>
          </w:p>
        </w:tc>
      </w:tr>
    </w:tbl>
    <w:p w14:paraId="0D490F1F">
      <w:pPr>
        <w:spacing w:line="360" w:lineRule="auto"/>
        <w:rPr>
          <w:rFonts w:hint="default" w:cs="Calibri" w:asciiTheme="minorHAnsi" w:hAnsiTheme="minorHAnsi"/>
          <w:szCs w:val="21"/>
          <w:lang w:val="en-US" w:eastAsia="zh-Hans"/>
          <w:woUserID w:val="1"/>
        </w:rPr>
      </w:pPr>
    </w:p>
    <w:p w14:paraId="0147C563"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项目收获</w:t>
      </w:r>
      <w:r>
        <w:rPr>
          <w:rFonts w:cs="Calibri" w:asciiTheme="minorHAnsi" w:hAnsiTheme="minorHAnsi"/>
          <w:szCs w:val="21"/>
        </w:rPr>
        <w:t>】</w:t>
      </w:r>
    </w:p>
    <w:p w14:paraId="3FEA9DC9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参加</w:t>
      </w:r>
      <w:r>
        <w:rPr>
          <w:rFonts w:hint="eastAsia" w:asciiTheme="minorHAnsi" w:hAnsiTheme="minorHAnsi" w:eastAsiaTheme="majorEastAsia" w:cstheme="minorHAnsi"/>
          <w:szCs w:val="21"/>
          <w:lang w:eastAsia="zh-CN"/>
        </w:rPr>
        <w:t>伦敦国王学院</w:t>
      </w:r>
      <w:r>
        <w:rPr>
          <w:rFonts w:hint="default" w:asciiTheme="minorHAnsi" w:hAnsiTheme="minorHAnsi" w:eastAsiaTheme="majorEastAsia" w:cstheme="minorHAnsi"/>
          <w:szCs w:val="21"/>
        </w:rPr>
        <w:t>暑期专业访学项目</w:t>
      </w:r>
      <w:r>
        <w:rPr>
          <w:rFonts w:hint="eastAsia" w:asciiTheme="minorHAnsi" w:hAnsiTheme="minorHAnsi" w:eastAsiaTheme="majorEastAsia" w:cstheme="minorHAnsi"/>
          <w:szCs w:val="21"/>
        </w:rPr>
        <w:t>的学生将由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伦敦国王学院</w:t>
      </w:r>
      <w:r>
        <w:rPr>
          <w:rFonts w:hint="eastAsia" w:asciiTheme="minorHAnsi" w:hAnsiTheme="minorHAnsi" w:eastAsiaTheme="majorEastAsia" w:cstheme="minorHAnsi"/>
          <w:szCs w:val="21"/>
        </w:rPr>
        <w:t>进行统一的学术管理与学术考核，获得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伦敦国王学院</w:t>
      </w:r>
      <w:r>
        <w:rPr>
          <w:rFonts w:hint="eastAsia" w:asciiTheme="minorHAnsi" w:hAnsiTheme="minorHAnsi" w:eastAsiaTheme="majorEastAsia" w:cstheme="minorHAnsi"/>
          <w:szCs w:val="21"/>
        </w:rPr>
        <w:t>正式</w:t>
      </w:r>
      <w:r>
        <w:rPr>
          <w:rFonts w:hint="eastAsia" w:asciiTheme="minorHAnsi" w:hAnsiTheme="minorHAnsi" w:eastAsiaTheme="majorEastAsia" w:cstheme="minorHAnsi"/>
          <w:szCs w:val="21"/>
          <w:lang w:val="en-US" w:eastAsia="zh-Hans"/>
        </w:rPr>
        <w:t>的成绩单</w:t>
      </w:r>
      <w:r>
        <w:rPr>
          <w:rFonts w:hint="default" w:asciiTheme="minorHAnsi" w:hAnsiTheme="minorHAnsi" w:eastAsiaTheme="majorEastAsia" w:cstheme="minorHAnsi"/>
          <w:szCs w:val="21"/>
          <w:lang w:eastAsia="zh-Hans"/>
        </w:rPr>
        <w:t>及项目证书</w:t>
      </w:r>
      <w:r>
        <w:rPr>
          <w:rFonts w:hint="eastAsia" w:asciiTheme="minorHAnsi" w:hAnsiTheme="minorHAnsi" w:eastAsiaTheme="majorEastAsia" w:cstheme="minorHAnsi"/>
          <w:szCs w:val="21"/>
        </w:rPr>
        <w:t>。</w:t>
      </w:r>
    </w:p>
    <w:p w14:paraId="18D82D48">
      <w:pPr>
        <w:widowControl/>
        <w:spacing w:line="360" w:lineRule="auto"/>
        <w:jc w:val="left"/>
        <w:rPr>
          <w:rFonts w:hint="default" w:cs="Calibri" w:asciiTheme="minorHAnsi" w:hAnsiTheme="minorHAnsi"/>
          <w:szCs w:val="21"/>
          <w:highlight w:val="none"/>
        </w:rPr>
      </w:pPr>
    </w:p>
    <w:p w14:paraId="735FEEBB">
      <w:pPr>
        <w:widowControl/>
        <w:spacing w:line="360" w:lineRule="auto"/>
        <w:jc w:val="left"/>
        <w:rPr>
          <w:rFonts w:cs="Calibri" w:asciiTheme="minorHAnsi" w:hAnsiTheme="minorHAnsi"/>
          <w:szCs w:val="21"/>
          <w:highlight w:val="none"/>
        </w:rPr>
      </w:pPr>
      <w:r>
        <w:rPr>
          <w:rFonts w:cs="Calibri" w:asciiTheme="minorHAnsi" w:hAnsiTheme="minorHAnsi"/>
          <w:szCs w:val="21"/>
          <w:highlight w:val="none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  <w:highlight w:val="none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  <w:highlight w:val="none"/>
        </w:rPr>
        <w:t>费用</w:t>
      </w:r>
      <w:r>
        <w:rPr>
          <w:rFonts w:cs="Calibri" w:asciiTheme="minorHAnsi" w:hAnsiTheme="minorHAnsi"/>
          <w:szCs w:val="21"/>
          <w:highlight w:val="none"/>
        </w:rPr>
        <w:t>】</w:t>
      </w:r>
    </w:p>
    <w:tbl>
      <w:tblPr>
        <w:tblStyle w:val="11"/>
        <w:tblW w:w="87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6782"/>
      </w:tblGrid>
      <w:tr w14:paraId="54D9C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77" w:type="dxa"/>
          </w:tcPr>
          <w:p w14:paraId="3B8F259E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782" w:type="dxa"/>
          </w:tcPr>
          <w:p w14:paraId="106BD27E">
            <w:pPr>
              <w:spacing w:line="360" w:lineRule="auto"/>
              <w:jc w:val="left"/>
              <w:rPr>
                <w:rFonts w:hint="default" w:asciiTheme="minorHAnsi" w:hAnsiTheme="minorHAnsi" w:eastAsiaTheme="majorEastAsia" w:cstheme="minorHAnsi"/>
                <w:szCs w:val="21"/>
                <w:highlight w:val="none"/>
                <w:lang w:val="en-US" w:eastAsia="zh-CN"/>
                <w:woUserID w:val="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  <w:highlight w:val="none"/>
                <w:lang w:val="en-US" w:eastAsia="zh-CN"/>
              </w:rPr>
              <w:t>两周4590英镑（约4.3万元），四周7915英镑（约7.4万元）</w:t>
            </w:r>
          </w:p>
        </w:tc>
      </w:tr>
      <w:tr w14:paraId="0E67B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7" w:type="dxa"/>
          </w:tcPr>
          <w:p w14:paraId="185C6E45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</w:t>
            </w:r>
          </w:p>
        </w:tc>
        <w:tc>
          <w:tcPr>
            <w:tcW w:w="6782" w:type="dxa"/>
          </w:tcPr>
          <w:p w14:paraId="39FAA244">
            <w:pPr>
              <w:spacing w:line="360" w:lineRule="auto"/>
              <w:rPr>
                <w:rFonts w:hint="default" w:asciiTheme="minorHAnsi" w:hAnsiTheme="minorHAnsi" w:eastAsiaTheme="majorEastAsia" w:cstheme="minorHAnsi"/>
                <w:szCs w:val="21"/>
                <w:lang w:eastAsia="zh-CN"/>
                <w:woUserID w:val="1"/>
              </w:rPr>
            </w:pP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</w:rPr>
              <w:t>学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费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</w:rPr>
              <w:t>，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住宿费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  <w:t>（一般为宿舍单人间）、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</w:rPr>
              <w:t>项目管理与服务费、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  <w:woUserID w:val="1"/>
              </w:rPr>
              <w:t>海外保险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</w:rPr>
              <w:t>、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落地接机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</w:rPr>
              <w:t>、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签证培训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  <w:woUserID w:val="1"/>
              </w:rPr>
              <w:t>、行前培训</w:t>
            </w:r>
          </w:p>
        </w:tc>
      </w:tr>
      <w:tr w14:paraId="1118A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7" w:type="dxa"/>
          </w:tcPr>
          <w:p w14:paraId="248CCB1D">
            <w:pPr>
              <w:spacing w:line="360" w:lineRule="auto"/>
              <w:rPr>
                <w:rFonts w:hint="default" w:asciiTheme="minorHAnsi" w:hAnsiTheme="minorHAnsi" w:eastAsiaTheme="majorEastAsia" w:cstheme="minorHAnsi"/>
                <w:szCs w:val="21"/>
                <w:lang w:val="en-US" w:eastAsia="zh-Hans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费用不包括</w:t>
            </w:r>
          </w:p>
        </w:tc>
        <w:tc>
          <w:tcPr>
            <w:tcW w:w="6782" w:type="dxa"/>
          </w:tcPr>
          <w:p w14:paraId="72892198">
            <w:pPr>
              <w:spacing w:line="360" w:lineRule="auto"/>
              <w:rPr>
                <w:rFonts w:hint="default" w:asciiTheme="minorHAnsi" w:hAnsiTheme="minorHAnsi" w:eastAsiaTheme="majorEastAsia" w:cstheme="minorHAnsi"/>
                <w:szCs w:val="21"/>
                <w:lang w:val="en-US" w:eastAsia="zh-Hans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签证费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</w:rPr>
              <w:t>、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往返机票及交通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</w:rPr>
              <w:t>、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餐食及其他个人消费</w:t>
            </w:r>
          </w:p>
        </w:tc>
      </w:tr>
    </w:tbl>
    <w:p w14:paraId="6ADB51A4"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五、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 w14:paraId="04F8F273">
      <w:pPr>
        <w:pStyle w:val="18"/>
        <w:numPr>
          <w:ilvl w:val="0"/>
          <w:numId w:val="3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项目名额</w:t>
      </w:r>
    </w:p>
    <w:p w14:paraId="6EB0D9A0">
      <w:pPr>
        <w:widowControl/>
        <w:spacing w:line="360" w:lineRule="auto"/>
        <w:ind w:firstLine="42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="Calibri" w:hAnsi="Calibri" w:cs="Calibri"/>
          <w:szCs w:val="21"/>
        </w:rPr>
        <w:t>202</w:t>
      </w:r>
      <w:r>
        <w:rPr>
          <w:rFonts w:hint="default" w:ascii="Calibri" w:hAnsi="Calibri" w:cs="Calibri"/>
          <w:szCs w:val="21"/>
          <w:woUserID w:val="1"/>
        </w:rPr>
        <w:t>5</w:t>
      </w:r>
      <w:r>
        <w:rPr>
          <w:rFonts w:hint="eastAsia" w:ascii="Calibri" w:hAnsi="Calibri" w:cs="Calibri"/>
          <w:szCs w:val="21"/>
        </w:rPr>
        <w:t>年</w:t>
      </w:r>
      <w:r>
        <w:rPr>
          <w:rFonts w:hint="eastAsia" w:ascii="Calibri" w:hAnsi="Calibri" w:cs="Calibri"/>
          <w:szCs w:val="21"/>
          <w:lang w:eastAsia="zh-CN"/>
        </w:rPr>
        <w:t>伦敦国王学院</w:t>
      </w:r>
      <w:r>
        <w:rPr>
          <w:rFonts w:hint="default" w:ascii="Calibri" w:hAnsi="Calibri" w:cs="Calibri"/>
          <w:szCs w:val="21"/>
          <w:lang w:eastAsia="zh-Hans"/>
        </w:rPr>
        <w:t>暑期专业学术</w:t>
      </w:r>
      <w:r>
        <w:rPr>
          <w:rFonts w:hint="eastAsia" w:ascii="Calibri" w:hAnsi="Calibri" w:cs="Calibri"/>
          <w:szCs w:val="21"/>
        </w:rPr>
        <w:t>访学项目选拔名额为</w:t>
      </w:r>
      <w:r>
        <w:rPr>
          <w:rFonts w:hint="eastAsia" w:ascii="Calibri" w:hAnsi="Calibri" w:cs="Calibri"/>
          <w:szCs w:val="21"/>
          <w:lang w:val="en-US" w:eastAsia="zh-CN"/>
        </w:rPr>
        <w:t>40</w:t>
      </w:r>
      <w:r>
        <w:rPr>
          <w:rFonts w:hint="eastAsia" w:ascii="Calibri" w:hAnsi="Calibri" w:cs="Calibri"/>
          <w:szCs w:val="21"/>
        </w:rPr>
        <w:t>名。</w:t>
      </w:r>
    </w:p>
    <w:p w14:paraId="4232F517">
      <w:pPr>
        <w:pStyle w:val="1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项目申请截止日期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：202</w:t>
      </w:r>
      <w:r>
        <w:rPr>
          <w:rFonts w:hint="default" w:asciiTheme="minorHAnsi" w:hAnsiTheme="minorHAnsi" w:eastAsiaTheme="majorEastAsia" w:cstheme="minorHAnsi"/>
          <w:kern w:val="0"/>
          <w:szCs w:val="21"/>
          <w:woUserID w:val="1"/>
        </w:rPr>
        <w:t>5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年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5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月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10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日</w:t>
      </w:r>
    </w:p>
    <w:p w14:paraId="3C1AED9D">
      <w:pPr>
        <w:pStyle w:val="1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 w14:paraId="40B46BBD">
      <w:pPr>
        <w:pStyle w:val="18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仅限本校</w:t>
      </w:r>
      <w:r>
        <w:rPr>
          <w:rFonts w:hint="eastAsia" w:asciiTheme="minorHAnsi" w:hAnsiTheme="minorHAnsi" w:eastAsiaTheme="majorEastAsia" w:cstheme="minorHAnsi"/>
          <w:szCs w:val="21"/>
        </w:rPr>
        <w:t>全日制本科生及研究生，成绩优异、道德品质好，在校期间未受过纪律处分，身心健康，能顺利完成</w:t>
      </w:r>
      <w:r>
        <w:rPr>
          <w:rFonts w:hint="default" w:asciiTheme="minorHAnsi" w:hAnsiTheme="minorHAnsi" w:eastAsiaTheme="majorEastAsia" w:cstheme="minorHAnsi"/>
          <w:szCs w:val="21"/>
        </w:rPr>
        <w:t>海外</w:t>
      </w:r>
      <w:r>
        <w:rPr>
          <w:rFonts w:hint="eastAsia" w:asciiTheme="minorHAnsi" w:hAnsiTheme="minorHAnsi" w:eastAsiaTheme="majorEastAsia" w:cstheme="minorHAnsi"/>
          <w:szCs w:val="21"/>
        </w:rPr>
        <w:t>学习任务；</w:t>
      </w:r>
    </w:p>
    <w:p w14:paraId="7AEF73D0">
      <w:pPr>
        <w:pStyle w:val="18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年龄：学生开课时需已满18岁</w:t>
      </w:r>
      <w:r>
        <w:rPr>
          <w:rFonts w:hint="eastAsia" w:asciiTheme="minorHAnsi" w:hAnsiTheme="minorHAnsi" w:eastAsiaTheme="majorEastAsia" w:cstheme="minorHAnsi"/>
          <w:szCs w:val="21"/>
          <w:lang w:eastAsia="zh-CN"/>
        </w:rPr>
        <w:t>；</w:t>
      </w:r>
    </w:p>
    <w:p w14:paraId="7817320F">
      <w:pPr>
        <w:pStyle w:val="18"/>
        <w:numPr>
          <w:ilvl w:val="0"/>
          <w:numId w:val="4"/>
        </w:numPr>
        <w:spacing w:line="360" w:lineRule="auto"/>
        <w:ind w:firstLineChars="0"/>
        <w:rPr>
          <w:rFonts w:hint="default" w:asciiTheme="minorHAnsi" w:hAnsiTheme="minorHAnsi" w:eastAsiaTheme="majorEastAsia" w:cstheme="minorHAnsi"/>
          <w:szCs w:val="21"/>
          <w:lang w:val="en-US"/>
        </w:rPr>
      </w:pPr>
      <w:r>
        <w:rPr>
          <w:rFonts w:hint="eastAsia" w:asciiTheme="minorHAnsi" w:hAnsiTheme="minorHAnsi" w:eastAsiaTheme="majorEastAsia" w:cstheme="minorHAnsi"/>
          <w:szCs w:val="21"/>
          <w:highlight w:val="none"/>
        </w:rPr>
        <w:t>申请要求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eastAsia="zh-CN"/>
        </w:rPr>
        <w:t>：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val="en-US" w:eastAsia="zh-CN"/>
        </w:rPr>
        <w:t>平均分80分</w:t>
      </w:r>
      <w:r>
        <w:rPr>
          <w:rFonts w:hint="default" w:asciiTheme="minorHAnsi" w:hAnsiTheme="minorHAnsi" w:eastAsiaTheme="majorEastAsia" w:cstheme="minorHAnsi"/>
          <w:szCs w:val="21"/>
          <w:highlight w:val="none"/>
          <w:lang w:eastAsia="zh-Hans"/>
          <w:woUserID w:val="1"/>
        </w:rPr>
        <w:t>以上（以学校审核成绩单为准）</w:t>
      </w:r>
      <w:r>
        <w:rPr>
          <w:rFonts w:hint="default" w:asciiTheme="minorHAnsi" w:hAnsiTheme="minorHAnsi" w:eastAsiaTheme="majorEastAsia" w:cstheme="minorHAnsi"/>
          <w:szCs w:val="21"/>
          <w:highlight w:val="none"/>
          <w:lang w:eastAsia="zh-Hans"/>
        </w:rPr>
        <w:t>，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val="en-US" w:eastAsia="zh-Hans"/>
        </w:rPr>
        <w:t>雅思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val="en-US" w:eastAsia="zh-CN"/>
        </w:rPr>
        <w:t>6.5</w:t>
      </w:r>
      <w:r>
        <w:rPr>
          <w:rFonts w:hint="default" w:asciiTheme="minorHAnsi" w:hAnsiTheme="minorHAnsi" w:eastAsiaTheme="majorEastAsia" w:cstheme="minorHAnsi"/>
          <w:szCs w:val="21"/>
          <w:highlight w:val="none"/>
          <w:lang w:eastAsia="zh-Hans"/>
        </w:rPr>
        <w:t>，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val="en-US" w:eastAsia="zh-Hans"/>
        </w:rPr>
        <w:t>托福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val="en-US" w:eastAsia="zh-CN"/>
        </w:rPr>
        <w:t>79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val="en-US" w:eastAsia="zh-Hans"/>
        </w:rPr>
        <w:t>分</w:t>
      </w:r>
      <w:r>
        <w:rPr>
          <w:rFonts w:hint="default" w:asciiTheme="minorHAnsi" w:hAnsiTheme="minorHAnsi" w:eastAsiaTheme="majorEastAsia" w:cstheme="minorHAnsi"/>
          <w:szCs w:val="21"/>
          <w:highlight w:val="none"/>
          <w:lang w:eastAsia="zh-Hans"/>
        </w:rPr>
        <w:t>，</w:t>
      </w:r>
      <w:r>
        <w:rPr>
          <w:rFonts w:hint="default" w:asciiTheme="minorHAnsi" w:hAnsiTheme="minorHAnsi" w:eastAsiaTheme="majorEastAsia" w:cstheme="minorHAnsi"/>
          <w:szCs w:val="21"/>
          <w:highlight w:val="none"/>
          <w:lang w:eastAsia="zh-Hans"/>
          <w:woUserID w:val="1"/>
        </w:rPr>
        <w:t>Duolingo1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val="en-US" w:eastAsia="zh-CN"/>
          <w:woUserID w:val="1"/>
        </w:rPr>
        <w:t>20</w:t>
      </w:r>
      <w:r>
        <w:rPr>
          <w:rFonts w:hint="default" w:asciiTheme="minorHAnsi" w:hAnsiTheme="minorHAnsi" w:eastAsiaTheme="majorEastAsia" w:cstheme="minorHAnsi"/>
          <w:szCs w:val="21"/>
          <w:highlight w:val="none"/>
          <w:lang w:eastAsia="zh-Hans"/>
          <w:woUserID w:val="1"/>
        </w:rPr>
        <w:t>分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eastAsia="zh-CN"/>
          <w:woUserID w:val="1"/>
        </w:rPr>
        <w:t>，</w:t>
      </w:r>
      <w:r>
        <w:rPr>
          <w:rFonts w:hint="eastAsia" w:asciiTheme="minorHAnsi" w:hAnsiTheme="minorHAnsi" w:eastAsiaTheme="majorEastAsia" w:cstheme="minorHAnsi"/>
          <w:b/>
          <w:bCs/>
          <w:color w:val="C00000"/>
          <w:szCs w:val="21"/>
          <w:highlight w:val="none"/>
          <w:lang w:val="en-US" w:eastAsia="zh-CN"/>
          <w:woUserID w:val="1"/>
        </w:rPr>
        <w:t>四级550分，六级493分</w:t>
      </w:r>
      <w:r>
        <w:rPr>
          <w:rFonts w:hint="eastAsia" w:asciiTheme="minorHAnsi" w:hAnsiTheme="minorHAnsi" w:eastAsiaTheme="majorEastAsia" w:cstheme="minorHAnsi"/>
          <w:szCs w:val="21"/>
          <w:highlight w:val="none"/>
          <w:lang w:val="en-US" w:eastAsia="zh-CN"/>
          <w:woUserID w:val="1"/>
        </w:rPr>
        <w:t>，高考英语110分</w:t>
      </w:r>
      <w:r>
        <w:rPr>
          <w:rFonts w:hint="default" w:asciiTheme="minorHAnsi" w:hAnsiTheme="minorHAnsi" w:eastAsiaTheme="majorEastAsia" w:cstheme="minorHAnsi"/>
          <w:szCs w:val="21"/>
          <w:highlight w:val="none"/>
          <w:lang w:eastAsia="zh-Hans"/>
        </w:rPr>
        <w:t>；</w:t>
      </w:r>
    </w:p>
    <w:p w14:paraId="7B0849A0">
      <w:pPr>
        <w:pStyle w:val="18"/>
        <w:numPr>
          <w:ilvl w:val="0"/>
          <w:numId w:val="0"/>
        </w:numPr>
        <w:spacing w:line="360" w:lineRule="auto"/>
        <w:ind w:leftChars="0"/>
        <w:rPr>
          <w:rFonts w:cs="Calibri" w:asciiTheme="minorHAnsi" w:hAnsiTheme="minorHAnsi"/>
          <w:b/>
          <w:bCs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4、项目申请录取方式和报名流程</w:t>
      </w:r>
    </w:p>
    <w:p w14:paraId="1C020413">
      <w:pPr>
        <w:pStyle w:val="18"/>
        <w:numPr>
          <w:ilvl w:val="0"/>
          <w:numId w:val="5"/>
        </w:numPr>
        <w:spacing w:line="360" w:lineRule="auto"/>
        <w:ind w:firstLineChars="0"/>
        <w:jc w:val="both"/>
        <w:rPr>
          <w:rFonts w:ascii="宋体" w:hAnsi="宋体" w:cs="宋体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  <w:highlight w:val="none"/>
        </w:rPr>
        <w:t>学生本人提出申请；</w:t>
      </w:r>
    </w:p>
    <w:p w14:paraId="17F3BE0B">
      <w:pPr>
        <w:pStyle w:val="18"/>
        <w:numPr>
          <w:ilvl w:val="0"/>
          <w:numId w:val="5"/>
        </w:numPr>
        <w:spacing w:line="360" w:lineRule="auto"/>
        <w:ind w:firstLineChars="0"/>
        <w:jc w:val="both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学生需扫描下方二维码填写《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202</w:t>
      </w:r>
      <w:r>
        <w:rPr>
          <w:rFonts w:hint="eastAsia" w:ascii="Calibri" w:hAnsi="Calibri" w:cs="Calibri"/>
          <w:kern w:val="2"/>
          <w:sz w:val="21"/>
          <w:szCs w:val="21"/>
          <w:lang w:val="en-US" w:eastAsia="zh-CN" w:bidi="ar"/>
        </w:rPr>
        <w:t>6夏秋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世界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名校访学项目报名表》，网上报名的时间决定录取的顺序；</w:t>
      </w:r>
    </w:p>
    <w:p w14:paraId="26D4D6B6">
      <w:pPr>
        <w:pStyle w:val="9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lang w:val="en-US" w:eastAsia="zh-CN"/>
        </w:rPr>
        <w:drawing>
          <wp:inline distT="0" distB="0" distL="114300" distR="114300">
            <wp:extent cx="1057910" cy="1057910"/>
            <wp:effectExtent l="0" t="0" r="8890" b="8890"/>
            <wp:docPr id="1" name="图片 1" descr="7610a3bc20380ea2aeb1d503d85eac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610a3bc20380ea2aeb1d503d85eac7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05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60D2D">
      <w:pPr>
        <w:pStyle w:val="18"/>
        <w:numPr>
          <w:ilvl w:val="0"/>
          <w:numId w:val="5"/>
        </w:numPr>
        <w:spacing w:line="360" w:lineRule="auto"/>
        <w:ind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学生申请资料经初步审核后，参加面试确定预录取名单；</w:t>
      </w:r>
    </w:p>
    <w:p w14:paraId="14FADF25">
      <w:pPr>
        <w:pStyle w:val="18"/>
        <w:numPr>
          <w:ilvl w:val="0"/>
          <w:numId w:val="5"/>
        </w:numPr>
        <w:spacing w:line="360" w:lineRule="auto"/>
        <w:ind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  <w:highlight w:val="none"/>
        </w:rPr>
        <w:t>在学校国际合作交流处报名</w:t>
      </w:r>
      <w:r>
        <w:rPr>
          <w:rFonts w:hint="eastAsia" w:asciiTheme="minorHAnsi" w:hAnsiTheme="minorHAnsi" w:eastAsiaTheme="majorEastAsia" w:cstheme="minorHAnsi"/>
          <w:kern w:val="0"/>
          <w:szCs w:val="21"/>
          <w:highlight w:val="none"/>
          <w:lang w:eastAsia="zh-CN"/>
        </w:rPr>
        <w:t>；</w:t>
      </w:r>
    </w:p>
    <w:p w14:paraId="66D2FAFD">
      <w:pPr>
        <w:pStyle w:val="18"/>
        <w:numPr>
          <w:ilvl w:val="0"/>
          <w:numId w:val="5"/>
        </w:numPr>
        <w:spacing w:line="360" w:lineRule="auto"/>
        <w:ind w:firstLineChars="0"/>
        <w:jc w:val="left"/>
        <w:rPr>
          <w:rFonts w:hint="default" w:ascii="Calibri" w:hAnsi="Calibri" w:cs="Calibri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项目咨询：唐</w:t>
      </w:r>
      <w:r>
        <w:rPr>
          <w:rFonts w:hint="eastAsia" w:ascii="Calibri" w:hAnsi="Calibri" w:cs="Calibri"/>
          <w:szCs w:val="21"/>
          <w:lang w:val="en-US" w:eastAsia="zh-CN"/>
        </w:rPr>
        <w:t>老师17372209659（微信同号）</w:t>
      </w:r>
    </w:p>
    <w:sectPr>
      <w:headerReference r:id="rId3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CC17D">
    <w:pPr>
      <w:spacing w:line="140" w:lineRule="atLeast"/>
      <w:ind w:right="-336" w:rightChars="-160"/>
      <w:rPr>
        <w:rFonts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931E04"/>
    <w:multiLevelType w:val="multilevel"/>
    <w:tmpl w:val="13931E0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46834264"/>
    <w:multiLevelType w:val="multilevel"/>
    <w:tmpl w:val="4683426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 w:cs="Wingdings"/>
      </w:rPr>
    </w:lvl>
  </w:abstractNum>
  <w:abstractNum w:abstractNumId="2">
    <w:nsid w:val="61B36ACD"/>
    <w:multiLevelType w:val="multilevel"/>
    <w:tmpl w:val="61B36ACD"/>
    <w:lvl w:ilvl="0" w:tentative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6D50662A"/>
    <w:multiLevelType w:val="multilevel"/>
    <w:tmpl w:val="6D50662A"/>
    <w:lvl w:ilvl="0" w:tentative="0">
      <w:start w:val="1"/>
      <w:numFmt w:val="decimal"/>
      <w:lvlText w:val="%1)"/>
      <w:lvlJc w:val="left"/>
      <w:pPr>
        <w:ind w:left="630" w:hanging="42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4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8F"/>
    <w:rsid w:val="00001149"/>
    <w:rsid w:val="000035D7"/>
    <w:rsid w:val="00010F31"/>
    <w:rsid w:val="00013BA1"/>
    <w:rsid w:val="000147FF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44599"/>
    <w:rsid w:val="0005187E"/>
    <w:rsid w:val="000519A2"/>
    <w:rsid w:val="0005389A"/>
    <w:rsid w:val="00055729"/>
    <w:rsid w:val="0006181E"/>
    <w:rsid w:val="00065242"/>
    <w:rsid w:val="000675A7"/>
    <w:rsid w:val="000820F9"/>
    <w:rsid w:val="0009206E"/>
    <w:rsid w:val="000954F4"/>
    <w:rsid w:val="000A0A86"/>
    <w:rsid w:val="000A248D"/>
    <w:rsid w:val="000A2A22"/>
    <w:rsid w:val="000A4030"/>
    <w:rsid w:val="000A5251"/>
    <w:rsid w:val="000B1A29"/>
    <w:rsid w:val="000C2F7C"/>
    <w:rsid w:val="000C2FF5"/>
    <w:rsid w:val="000C3F5B"/>
    <w:rsid w:val="000C4E56"/>
    <w:rsid w:val="000C5C18"/>
    <w:rsid w:val="000C7F9A"/>
    <w:rsid w:val="000D2EEA"/>
    <w:rsid w:val="000E1209"/>
    <w:rsid w:val="000E180D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3686A"/>
    <w:rsid w:val="00143E74"/>
    <w:rsid w:val="00146AB9"/>
    <w:rsid w:val="00151E96"/>
    <w:rsid w:val="00167799"/>
    <w:rsid w:val="00170451"/>
    <w:rsid w:val="001738F0"/>
    <w:rsid w:val="00176F21"/>
    <w:rsid w:val="00182E04"/>
    <w:rsid w:val="001834A2"/>
    <w:rsid w:val="00186190"/>
    <w:rsid w:val="001869B8"/>
    <w:rsid w:val="00192C0F"/>
    <w:rsid w:val="00196CB5"/>
    <w:rsid w:val="001A0C7A"/>
    <w:rsid w:val="001A281F"/>
    <w:rsid w:val="001A4E99"/>
    <w:rsid w:val="001A7D56"/>
    <w:rsid w:val="001B1369"/>
    <w:rsid w:val="001B1730"/>
    <w:rsid w:val="001B49B3"/>
    <w:rsid w:val="001C1A51"/>
    <w:rsid w:val="001C3481"/>
    <w:rsid w:val="001C6985"/>
    <w:rsid w:val="001D4042"/>
    <w:rsid w:val="001D4EF4"/>
    <w:rsid w:val="001E31D7"/>
    <w:rsid w:val="001E5D98"/>
    <w:rsid w:val="001E7571"/>
    <w:rsid w:val="001F00DB"/>
    <w:rsid w:val="001F5524"/>
    <w:rsid w:val="00202030"/>
    <w:rsid w:val="00203BFF"/>
    <w:rsid w:val="002133F2"/>
    <w:rsid w:val="0021711E"/>
    <w:rsid w:val="00220E2D"/>
    <w:rsid w:val="0022214B"/>
    <w:rsid w:val="0022260C"/>
    <w:rsid w:val="002274D9"/>
    <w:rsid w:val="00231B5A"/>
    <w:rsid w:val="00242260"/>
    <w:rsid w:val="002441C6"/>
    <w:rsid w:val="002449A1"/>
    <w:rsid w:val="00251642"/>
    <w:rsid w:val="00254885"/>
    <w:rsid w:val="00255140"/>
    <w:rsid w:val="00261406"/>
    <w:rsid w:val="00261C11"/>
    <w:rsid w:val="00271BCB"/>
    <w:rsid w:val="00275270"/>
    <w:rsid w:val="0028056A"/>
    <w:rsid w:val="002806E5"/>
    <w:rsid w:val="002852EE"/>
    <w:rsid w:val="0029179F"/>
    <w:rsid w:val="00292326"/>
    <w:rsid w:val="00295361"/>
    <w:rsid w:val="00296348"/>
    <w:rsid w:val="00297E1A"/>
    <w:rsid w:val="002A1734"/>
    <w:rsid w:val="002A402F"/>
    <w:rsid w:val="002B61DD"/>
    <w:rsid w:val="002B7076"/>
    <w:rsid w:val="002C2028"/>
    <w:rsid w:val="002C229B"/>
    <w:rsid w:val="002C27D4"/>
    <w:rsid w:val="002C571A"/>
    <w:rsid w:val="002C6AEB"/>
    <w:rsid w:val="002C722D"/>
    <w:rsid w:val="002D04D0"/>
    <w:rsid w:val="002D76B2"/>
    <w:rsid w:val="002E0E9B"/>
    <w:rsid w:val="002E1476"/>
    <w:rsid w:val="002E3299"/>
    <w:rsid w:val="002E4985"/>
    <w:rsid w:val="002E64CC"/>
    <w:rsid w:val="002F1A53"/>
    <w:rsid w:val="002F314E"/>
    <w:rsid w:val="002F3568"/>
    <w:rsid w:val="002F7AB9"/>
    <w:rsid w:val="0030157A"/>
    <w:rsid w:val="00302995"/>
    <w:rsid w:val="00303D3D"/>
    <w:rsid w:val="0031712B"/>
    <w:rsid w:val="00321717"/>
    <w:rsid w:val="00321D5F"/>
    <w:rsid w:val="00333C15"/>
    <w:rsid w:val="00334538"/>
    <w:rsid w:val="003354A1"/>
    <w:rsid w:val="003423E0"/>
    <w:rsid w:val="00342D9D"/>
    <w:rsid w:val="00342E7E"/>
    <w:rsid w:val="003643BE"/>
    <w:rsid w:val="0037277F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A2D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4EDA"/>
    <w:rsid w:val="003F50D1"/>
    <w:rsid w:val="003F5F88"/>
    <w:rsid w:val="003F73EF"/>
    <w:rsid w:val="00404963"/>
    <w:rsid w:val="0041273F"/>
    <w:rsid w:val="0042039B"/>
    <w:rsid w:val="00426325"/>
    <w:rsid w:val="00430381"/>
    <w:rsid w:val="00437101"/>
    <w:rsid w:val="00437A33"/>
    <w:rsid w:val="00437B77"/>
    <w:rsid w:val="004421B1"/>
    <w:rsid w:val="00442AE1"/>
    <w:rsid w:val="004469A3"/>
    <w:rsid w:val="004472FC"/>
    <w:rsid w:val="0045270B"/>
    <w:rsid w:val="00454C45"/>
    <w:rsid w:val="004624BE"/>
    <w:rsid w:val="00465A92"/>
    <w:rsid w:val="004674CE"/>
    <w:rsid w:val="004679CE"/>
    <w:rsid w:val="00470270"/>
    <w:rsid w:val="00471CBF"/>
    <w:rsid w:val="00481273"/>
    <w:rsid w:val="00485AD1"/>
    <w:rsid w:val="004932B6"/>
    <w:rsid w:val="004946E0"/>
    <w:rsid w:val="00495E6D"/>
    <w:rsid w:val="004A1602"/>
    <w:rsid w:val="004A51A8"/>
    <w:rsid w:val="004B3073"/>
    <w:rsid w:val="004B4D89"/>
    <w:rsid w:val="004B516E"/>
    <w:rsid w:val="004C0E26"/>
    <w:rsid w:val="004C343D"/>
    <w:rsid w:val="004C5277"/>
    <w:rsid w:val="004C6632"/>
    <w:rsid w:val="004D3884"/>
    <w:rsid w:val="004D498F"/>
    <w:rsid w:val="004D5BBA"/>
    <w:rsid w:val="004E0748"/>
    <w:rsid w:val="004E728E"/>
    <w:rsid w:val="004F0AAB"/>
    <w:rsid w:val="004F743F"/>
    <w:rsid w:val="004F7C1B"/>
    <w:rsid w:val="00500A8F"/>
    <w:rsid w:val="00504529"/>
    <w:rsid w:val="005060F9"/>
    <w:rsid w:val="00510599"/>
    <w:rsid w:val="00512BAE"/>
    <w:rsid w:val="005167D4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315D"/>
    <w:rsid w:val="00555016"/>
    <w:rsid w:val="00556212"/>
    <w:rsid w:val="00563F7F"/>
    <w:rsid w:val="0057138A"/>
    <w:rsid w:val="00572B6E"/>
    <w:rsid w:val="00573C15"/>
    <w:rsid w:val="0057494B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69C2"/>
    <w:rsid w:val="005C27A1"/>
    <w:rsid w:val="005C43F0"/>
    <w:rsid w:val="005C7CC0"/>
    <w:rsid w:val="005D0683"/>
    <w:rsid w:val="005E5A41"/>
    <w:rsid w:val="005E674A"/>
    <w:rsid w:val="005E6E17"/>
    <w:rsid w:val="005F6112"/>
    <w:rsid w:val="00606AA2"/>
    <w:rsid w:val="00606C4F"/>
    <w:rsid w:val="00615CF7"/>
    <w:rsid w:val="00617A76"/>
    <w:rsid w:val="00621ED0"/>
    <w:rsid w:val="00622238"/>
    <w:rsid w:val="00624494"/>
    <w:rsid w:val="00624BB2"/>
    <w:rsid w:val="00632329"/>
    <w:rsid w:val="00637AD1"/>
    <w:rsid w:val="006421C2"/>
    <w:rsid w:val="006452B3"/>
    <w:rsid w:val="0066295A"/>
    <w:rsid w:val="00663035"/>
    <w:rsid w:val="00664055"/>
    <w:rsid w:val="00666CF9"/>
    <w:rsid w:val="00667457"/>
    <w:rsid w:val="00667A61"/>
    <w:rsid w:val="00670ED6"/>
    <w:rsid w:val="0067541F"/>
    <w:rsid w:val="00682105"/>
    <w:rsid w:val="006858D5"/>
    <w:rsid w:val="00687DBB"/>
    <w:rsid w:val="00696B1C"/>
    <w:rsid w:val="006A2B5F"/>
    <w:rsid w:val="006A439F"/>
    <w:rsid w:val="006A6A07"/>
    <w:rsid w:val="006A72B8"/>
    <w:rsid w:val="006B1E37"/>
    <w:rsid w:val="006C2070"/>
    <w:rsid w:val="006D5B15"/>
    <w:rsid w:val="006D642C"/>
    <w:rsid w:val="006F6895"/>
    <w:rsid w:val="00700EA9"/>
    <w:rsid w:val="0070255A"/>
    <w:rsid w:val="00705BEF"/>
    <w:rsid w:val="00706179"/>
    <w:rsid w:val="007113DD"/>
    <w:rsid w:val="00713EF9"/>
    <w:rsid w:val="0071430B"/>
    <w:rsid w:val="00720659"/>
    <w:rsid w:val="0072201D"/>
    <w:rsid w:val="007243E9"/>
    <w:rsid w:val="00730B61"/>
    <w:rsid w:val="00733292"/>
    <w:rsid w:val="007423FD"/>
    <w:rsid w:val="0076199E"/>
    <w:rsid w:val="007619AD"/>
    <w:rsid w:val="00762330"/>
    <w:rsid w:val="007640E0"/>
    <w:rsid w:val="007652B1"/>
    <w:rsid w:val="0076777F"/>
    <w:rsid w:val="00770616"/>
    <w:rsid w:val="00772E22"/>
    <w:rsid w:val="00775505"/>
    <w:rsid w:val="00776AE1"/>
    <w:rsid w:val="0078010F"/>
    <w:rsid w:val="00785C31"/>
    <w:rsid w:val="007970A2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D6B8F"/>
    <w:rsid w:val="007E0C8A"/>
    <w:rsid w:val="007E156F"/>
    <w:rsid w:val="007E2ACE"/>
    <w:rsid w:val="007E3816"/>
    <w:rsid w:val="007F262A"/>
    <w:rsid w:val="007F5700"/>
    <w:rsid w:val="00802548"/>
    <w:rsid w:val="00802957"/>
    <w:rsid w:val="008122CA"/>
    <w:rsid w:val="00814AA6"/>
    <w:rsid w:val="00823ADD"/>
    <w:rsid w:val="008267EE"/>
    <w:rsid w:val="0083050D"/>
    <w:rsid w:val="00832E9B"/>
    <w:rsid w:val="0083786A"/>
    <w:rsid w:val="00840178"/>
    <w:rsid w:val="0084297C"/>
    <w:rsid w:val="008432ED"/>
    <w:rsid w:val="00843F7D"/>
    <w:rsid w:val="008450F3"/>
    <w:rsid w:val="0086227D"/>
    <w:rsid w:val="00863FEE"/>
    <w:rsid w:val="008653E0"/>
    <w:rsid w:val="00865CF9"/>
    <w:rsid w:val="00866C18"/>
    <w:rsid w:val="00867B69"/>
    <w:rsid w:val="0088500C"/>
    <w:rsid w:val="0089014A"/>
    <w:rsid w:val="008902CF"/>
    <w:rsid w:val="008966E9"/>
    <w:rsid w:val="008A252D"/>
    <w:rsid w:val="008B4A3B"/>
    <w:rsid w:val="008B56E5"/>
    <w:rsid w:val="008C1F77"/>
    <w:rsid w:val="008C53F5"/>
    <w:rsid w:val="008D3CFE"/>
    <w:rsid w:val="008D5E6C"/>
    <w:rsid w:val="008D7F16"/>
    <w:rsid w:val="008E1E1E"/>
    <w:rsid w:val="008E4534"/>
    <w:rsid w:val="008E54DB"/>
    <w:rsid w:val="008F1045"/>
    <w:rsid w:val="008F171A"/>
    <w:rsid w:val="008F7734"/>
    <w:rsid w:val="009018E4"/>
    <w:rsid w:val="00903BED"/>
    <w:rsid w:val="00905613"/>
    <w:rsid w:val="00905BF1"/>
    <w:rsid w:val="00910970"/>
    <w:rsid w:val="00913572"/>
    <w:rsid w:val="009171E7"/>
    <w:rsid w:val="00917A3B"/>
    <w:rsid w:val="0092087F"/>
    <w:rsid w:val="0092377F"/>
    <w:rsid w:val="00930DF7"/>
    <w:rsid w:val="00936821"/>
    <w:rsid w:val="0094276A"/>
    <w:rsid w:val="00942C75"/>
    <w:rsid w:val="009466E4"/>
    <w:rsid w:val="0095092B"/>
    <w:rsid w:val="00951195"/>
    <w:rsid w:val="00952045"/>
    <w:rsid w:val="00952BA5"/>
    <w:rsid w:val="009554FB"/>
    <w:rsid w:val="00957EEC"/>
    <w:rsid w:val="009609B5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0647"/>
    <w:rsid w:val="0099101F"/>
    <w:rsid w:val="009959F3"/>
    <w:rsid w:val="00996091"/>
    <w:rsid w:val="009A11C1"/>
    <w:rsid w:val="009A16FA"/>
    <w:rsid w:val="009A1CFD"/>
    <w:rsid w:val="009A27F7"/>
    <w:rsid w:val="009A292D"/>
    <w:rsid w:val="009A4CAF"/>
    <w:rsid w:val="009A69B5"/>
    <w:rsid w:val="009A6B36"/>
    <w:rsid w:val="009B0D73"/>
    <w:rsid w:val="009B1848"/>
    <w:rsid w:val="009B3167"/>
    <w:rsid w:val="009B682A"/>
    <w:rsid w:val="009C020C"/>
    <w:rsid w:val="009C17A4"/>
    <w:rsid w:val="009C35A3"/>
    <w:rsid w:val="009C5D67"/>
    <w:rsid w:val="009C7A2D"/>
    <w:rsid w:val="009C7CE4"/>
    <w:rsid w:val="009E4A3B"/>
    <w:rsid w:val="009F0653"/>
    <w:rsid w:val="009F7788"/>
    <w:rsid w:val="009F7FCB"/>
    <w:rsid w:val="00A00B17"/>
    <w:rsid w:val="00A03165"/>
    <w:rsid w:val="00A1042E"/>
    <w:rsid w:val="00A15965"/>
    <w:rsid w:val="00A1794D"/>
    <w:rsid w:val="00A207E1"/>
    <w:rsid w:val="00A220C6"/>
    <w:rsid w:val="00A2358C"/>
    <w:rsid w:val="00A2663A"/>
    <w:rsid w:val="00A309B6"/>
    <w:rsid w:val="00A31C85"/>
    <w:rsid w:val="00A32C2E"/>
    <w:rsid w:val="00A33A9E"/>
    <w:rsid w:val="00A41AEC"/>
    <w:rsid w:val="00A5437F"/>
    <w:rsid w:val="00A623DF"/>
    <w:rsid w:val="00A67A48"/>
    <w:rsid w:val="00A67B5E"/>
    <w:rsid w:val="00A72E16"/>
    <w:rsid w:val="00A76003"/>
    <w:rsid w:val="00A76D78"/>
    <w:rsid w:val="00A82ED7"/>
    <w:rsid w:val="00A83140"/>
    <w:rsid w:val="00A843DA"/>
    <w:rsid w:val="00A84830"/>
    <w:rsid w:val="00A90B22"/>
    <w:rsid w:val="00AA2334"/>
    <w:rsid w:val="00AA4DC4"/>
    <w:rsid w:val="00AB05C6"/>
    <w:rsid w:val="00AB66D7"/>
    <w:rsid w:val="00AC266D"/>
    <w:rsid w:val="00AC32C6"/>
    <w:rsid w:val="00AC36F0"/>
    <w:rsid w:val="00AD7BA1"/>
    <w:rsid w:val="00AE7DD0"/>
    <w:rsid w:val="00AF5247"/>
    <w:rsid w:val="00AF78C6"/>
    <w:rsid w:val="00AF7CB4"/>
    <w:rsid w:val="00B00961"/>
    <w:rsid w:val="00B12237"/>
    <w:rsid w:val="00B12438"/>
    <w:rsid w:val="00B12F3C"/>
    <w:rsid w:val="00B24FF7"/>
    <w:rsid w:val="00B2543C"/>
    <w:rsid w:val="00B26192"/>
    <w:rsid w:val="00B27AAC"/>
    <w:rsid w:val="00B40A47"/>
    <w:rsid w:val="00B40A66"/>
    <w:rsid w:val="00B50CF4"/>
    <w:rsid w:val="00B57B39"/>
    <w:rsid w:val="00B6632A"/>
    <w:rsid w:val="00B67C18"/>
    <w:rsid w:val="00B74F9C"/>
    <w:rsid w:val="00B76725"/>
    <w:rsid w:val="00B801E0"/>
    <w:rsid w:val="00B83422"/>
    <w:rsid w:val="00B841C1"/>
    <w:rsid w:val="00B8765A"/>
    <w:rsid w:val="00B955B3"/>
    <w:rsid w:val="00BA15F6"/>
    <w:rsid w:val="00BA32D8"/>
    <w:rsid w:val="00BA4420"/>
    <w:rsid w:val="00BB03D0"/>
    <w:rsid w:val="00BB11A8"/>
    <w:rsid w:val="00BB2026"/>
    <w:rsid w:val="00BC3B43"/>
    <w:rsid w:val="00BC5535"/>
    <w:rsid w:val="00BC7E20"/>
    <w:rsid w:val="00BD670A"/>
    <w:rsid w:val="00BE02A7"/>
    <w:rsid w:val="00BE2788"/>
    <w:rsid w:val="00BE6F4C"/>
    <w:rsid w:val="00BE7E70"/>
    <w:rsid w:val="00BF460C"/>
    <w:rsid w:val="00BF5F9C"/>
    <w:rsid w:val="00C02F99"/>
    <w:rsid w:val="00C03778"/>
    <w:rsid w:val="00C05D8E"/>
    <w:rsid w:val="00C06B20"/>
    <w:rsid w:val="00C06CBE"/>
    <w:rsid w:val="00C07791"/>
    <w:rsid w:val="00C11863"/>
    <w:rsid w:val="00C123C3"/>
    <w:rsid w:val="00C126DF"/>
    <w:rsid w:val="00C15DBB"/>
    <w:rsid w:val="00C22071"/>
    <w:rsid w:val="00C25B78"/>
    <w:rsid w:val="00C2641C"/>
    <w:rsid w:val="00C444EA"/>
    <w:rsid w:val="00C453CE"/>
    <w:rsid w:val="00C50DF8"/>
    <w:rsid w:val="00C5114A"/>
    <w:rsid w:val="00C55BB5"/>
    <w:rsid w:val="00C56242"/>
    <w:rsid w:val="00C642A4"/>
    <w:rsid w:val="00C64953"/>
    <w:rsid w:val="00C65992"/>
    <w:rsid w:val="00C745E3"/>
    <w:rsid w:val="00C75C2E"/>
    <w:rsid w:val="00C766EF"/>
    <w:rsid w:val="00C773FC"/>
    <w:rsid w:val="00C807AA"/>
    <w:rsid w:val="00C80EE6"/>
    <w:rsid w:val="00C817A7"/>
    <w:rsid w:val="00C84AD6"/>
    <w:rsid w:val="00C861B2"/>
    <w:rsid w:val="00CA1D86"/>
    <w:rsid w:val="00CA222B"/>
    <w:rsid w:val="00CA2A8B"/>
    <w:rsid w:val="00CA65E9"/>
    <w:rsid w:val="00CB0018"/>
    <w:rsid w:val="00CB4339"/>
    <w:rsid w:val="00CB6A55"/>
    <w:rsid w:val="00CC06D4"/>
    <w:rsid w:val="00CC1890"/>
    <w:rsid w:val="00CC480B"/>
    <w:rsid w:val="00CC530F"/>
    <w:rsid w:val="00CC6F76"/>
    <w:rsid w:val="00CC72C5"/>
    <w:rsid w:val="00CC7310"/>
    <w:rsid w:val="00CD332E"/>
    <w:rsid w:val="00CD41C2"/>
    <w:rsid w:val="00CD4E6A"/>
    <w:rsid w:val="00CD5A34"/>
    <w:rsid w:val="00CE06FC"/>
    <w:rsid w:val="00CE4335"/>
    <w:rsid w:val="00D02906"/>
    <w:rsid w:val="00D03331"/>
    <w:rsid w:val="00D071AB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4063"/>
    <w:rsid w:val="00D44541"/>
    <w:rsid w:val="00D50E81"/>
    <w:rsid w:val="00D634D8"/>
    <w:rsid w:val="00D63C2D"/>
    <w:rsid w:val="00D651FF"/>
    <w:rsid w:val="00D71DEB"/>
    <w:rsid w:val="00D73882"/>
    <w:rsid w:val="00D80609"/>
    <w:rsid w:val="00D82BB6"/>
    <w:rsid w:val="00DA08E9"/>
    <w:rsid w:val="00DA100A"/>
    <w:rsid w:val="00DA19D1"/>
    <w:rsid w:val="00DA25AD"/>
    <w:rsid w:val="00DA73E5"/>
    <w:rsid w:val="00DB0090"/>
    <w:rsid w:val="00DB1679"/>
    <w:rsid w:val="00DB335D"/>
    <w:rsid w:val="00DB462A"/>
    <w:rsid w:val="00DC2F1C"/>
    <w:rsid w:val="00DC2F84"/>
    <w:rsid w:val="00DC4BA2"/>
    <w:rsid w:val="00DC57F3"/>
    <w:rsid w:val="00DD4C8D"/>
    <w:rsid w:val="00DD7FB4"/>
    <w:rsid w:val="00DE3A6C"/>
    <w:rsid w:val="00DE78E8"/>
    <w:rsid w:val="00DE7BD3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41AAF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922B4"/>
    <w:rsid w:val="00E97970"/>
    <w:rsid w:val="00EA30DA"/>
    <w:rsid w:val="00EA4003"/>
    <w:rsid w:val="00EB0151"/>
    <w:rsid w:val="00EB7ED2"/>
    <w:rsid w:val="00EC43C8"/>
    <w:rsid w:val="00ED3F02"/>
    <w:rsid w:val="00ED457C"/>
    <w:rsid w:val="00EE0B92"/>
    <w:rsid w:val="00EE0F0E"/>
    <w:rsid w:val="00EE68D2"/>
    <w:rsid w:val="00EF14B7"/>
    <w:rsid w:val="00EF44AD"/>
    <w:rsid w:val="00F011DD"/>
    <w:rsid w:val="00F014F8"/>
    <w:rsid w:val="00F057A1"/>
    <w:rsid w:val="00F13937"/>
    <w:rsid w:val="00F162EF"/>
    <w:rsid w:val="00F17267"/>
    <w:rsid w:val="00F23387"/>
    <w:rsid w:val="00F27587"/>
    <w:rsid w:val="00F307F9"/>
    <w:rsid w:val="00F3131F"/>
    <w:rsid w:val="00F32538"/>
    <w:rsid w:val="00F34A00"/>
    <w:rsid w:val="00F34D93"/>
    <w:rsid w:val="00F50728"/>
    <w:rsid w:val="00F62AEB"/>
    <w:rsid w:val="00F66A6D"/>
    <w:rsid w:val="00F72010"/>
    <w:rsid w:val="00F76428"/>
    <w:rsid w:val="00F77798"/>
    <w:rsid w:val="00F778F0"/>
    <w:rsid w:val="00F77B4D"/>
    <w:rsid w:val="00F820F7"/>
    <w:rsid w:val="00F832EB"/>
    <w:rsid w:val="00F83A44"/>
    <w:rsid w:val="00F85C22"/>
    <w:rsid w:val="00F86B12"/>
    <w:rsid w:val="00F87AC6"/>
    <w:rsid w:val="00F979AC"/>
    <w:rsid w:val="00FA1DC1"/>
    <w:rsid w:val="00FA6353"/>
    <w:rsid w:val="00FB32DE"/>
    <w:rsid w:val="00FB7A50"/>
    <w:rsid w:val="00FC0DF5"/>
    <w:rsid w:val="00FC3697"/>
    <w:rsid w:val="00FC44B5"/>
    <w:rsid w:val="00FC6127"/>
    <w:rsid w:val="00FC7A4D"/>
    <w:rsid w:val="00FD08A0"/>
    <w:rsid w:val="00FD2E42"/>
    <w:rsid w:val="00FD4AA6"/>
    <w:rsid w:val="00FD55B2"/>
    <w:rsid w:val="00FE2B9E"/>
    <w:rsid w:val="00FE6555"/>
    <w:rsid w:val="00FE6AA0"/>
    <w:rsid w:val="00FF13BC"/>
    <w:rsid w:val="00FF51E1"/>
    <w:rsid w:val="01BE4759"/>
    <w:rsid w:val="02353A89"/>
    <w:rsid w:val="057810E3"/>
    <w:rsid w:val="09BE5C4E"/>
    <w:rsid w:val="0C402847"/>
    <w:rsid w:val="0FAF76A8"/>
    <w:rsid w:val="103B4D74"/>
    <w:rsid w:val="117E90B9"/>
    <w:rsid w:val="136506D1"/>
    <w:rsid w:val="1542235D"/>
    <w:rsid w:val="17AF75E9"/>
    <w:rsid w:val="1B9F3AB2"/>
    <w:rsid w:val="25073205"/>
    <w:rsid w:val="25320758"/>
    <w:rsid w:val="25785DA9"/>
    <w:rsid w:val="278B188D"/>
    <w:rsid w:val="2B9056E6"/>
    <w:rsid w:val="2BDFB16F"/>
    <w:rsid w:val="326FBCFF"/>
    <w:rsid w:val="32F469A7"/>
    <w:rsid w:val="35FB3456"/>
    <w:rsid w:val="3697705D"/>
    <w:rsid w:val="370C2528"/>
    <w:rsid w:val="37A17CE4"/>
    <w:rsid w:val="37F5E4E4"/>
    <w:rsid w:val="37F6B07A"/>
    <w:rsid w:val="37F8A718"/>
    <w:rsid w:val="38211DDE"/>
    <w:rsid w:val="3DCF47E9"/>
    <w:rsid w:val="3FFEB891"/>
    <w:rsid w:val="41D36158"/>
    <w:rsid w:val="435F1080"/>
    <w:rsid w:val="43FB1032"/>
    <w:rsid w:val="4663199C"/>
    <w:rsid w:val="46BF9721"/>
    <w:rsid w:val="4F11005F"/>
    <w:rsid w:val="4F2204BE"/>
    <w:rsid w:val="4FA41450"/>
    <w:rsid w:val="51C30BE7"/>
    <w:rsid w:val="52C848F0"/>
    <w:rsid w:val="54420BCB"/>
    <w:rsid w:val="54835F6E"/>
    <w:rsid w:val="572D6D23"/>
    <w:rsid w:val="58D7F390"/>
    <w:rsid w:val="58EC434C"/>
    <w:rsid w:val="5A913141"/>
    <w:rsid w:val="5CDD27E4"/>
    <w:rsid w:val="62F835B8"/>
    <w:rsid w:val="666368CD"/>
    <w:rsid w:val="67FD0F45"/>
    <w:rsid w:val="6A4F2A8B"/>
    <w:rsid w:val="6A9B4AFD"/>
    <w:rsid w:val="6CED66A9"/>
    <w:rsid w:val="6E274E4C"/>
    <w:rsid w:val="6EBFDBDB"/>
    <w:rsid w:val="6FFEC120"/>
    <w:rsid w:val="749D18B7"/>
    <w:rsid w:val="74B017E6"/>
    <w:rsid w:val="76E71A1A"/>
    <w:rsid w:val="77B9EE6D"/>
    <w:rsid w:val="77F764F0"/>
    <w:rsid w:val="7858539D"/>
    <w:rsid w:val="7B7F75E5"/>
    <w:rsid w:val="7BCF7770"/>
    <w:rsid w:val="7CD77360"/>
    <w:rsid w:val="7DBF135D"/>
    <w:rsid w:val="7DEF91D4"/>
    <w:rsid w:val="7F124915"/>
    <w:rsid w:val="7F192494"/>
    <w:rsid w:val="7FB5A911"/>
    <w:rsid w:val="7FBB1ABD"/>
    <w:rsid w:val="7FBFC360"/>
    <w:rsid w:val="7FC9A1A5"/>
    <w:rsid w:val="7FD92482"/>
    <w:rsid w:val="87BF6C08"/>
    <w:rsid w:val="91FFFF3E"/>
    <w:rsid w:val="9BF3208D"/>
    <w:rsid w:val="9FBF1976"/>
    <w:rsid w:val="9FE7EAF9"/>
    <w:rsid w:val="AFFE8DEF"/>
    <w:rsid w:val="B7CF7FD6"/>
    <w:rsid w:val="BA791012"/>
    <w:rsid w:val="C7FE4904"/>
    <w:rsid w:val="C95A75C1"/>
    <w:rsid w:val="CBDDFC8B"/>
    <w:rsid w:val="D57704FC"/>
    <w:rsid w:val="DA972848"/>
    <w:rsid w:val="DF73CBA4"/>
    <w:rsid w:val="DFE50396"/>
    <w:rsid w:val="DFE906C9"/>
    <w:rsid w:val="E26B75AD"/>
    <w:rsid w:val="E9F363C7"/>
    <w:rsid w:val="EB7AB2D7"/>
    <w:rsid w:val="EFB592C2"/>
    <w:rsid w:val="F8CD7E25"/>
    <w:rsid w:val="F9B7A2D3"/>
    <w:rsid w:val="FA9A0108"/>
    <w:rsid w:val="FABF418E"/>
    <w:rsid w:val="FABF6897"/>
    <w:rsid w:val="FBFFECDA"/>
    <w:rsid w:val="FD0FFA3C"/>
    <w:rsid w:val="FDB7A54B"/>
    <w:rsid w:val="FDF9A03B"/>
    <w:rsid w:val="FDFF544A"/>
    <w:rsid w:val="FFFF42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  <w:bCs/>
    </w:rPr>
  </w:style>
  <w:style w:type="character" w:styleId="14">
    <w:name w:val="Hyperlink"/>
    <w:qFormat/>
    <w:uiPriority w:val="0"/>
    <w:rPr>
      <w:color w:val="0068B7"/>
      <w:u w:val="none"/>
    </w:rPr>
  </w:style>
  <w:style w:type="character" w:customStyle="1" w:styleId="15">
    <w:name w:val="141"/>
    <w:qFormat/>
    <w:uiPriority w:val="0"/>
    <w:rPr>
      <w:sz w:val="21"/>
      <w:szCs w:val="21"/>
    </w:rPr>
  </w:style>
  <w:style w:type="character" w:customStyle="1" w:styleId="16">
    <w:name w:val="ztag pre"/>
    <w:basedOn w:val="12"/>
    <w:qFormat/>
    <w:uiPriority w:val="0"/>
  </w:style>
  <w:style w:type="character" w:customStyle="1" w:styleId="17">
    <w:name w:val="已访问的超链接1"/>
    <w:qFormat/>
    <w:uiPriority w:val="0"/>
    <w:rPr>
      <w:color w:val="800080"/>
      <w:u w:val="single"/>
    </w:rPr>
  </w:style>
  <w:style w:type="paragraph" w:customStyle="1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Default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adjustRightInd w:val="0"/>
      <w:spacing w:before="0" w:beforeAutospacing="0" w:after="0" w:afterAutospacing="0"/>
      <w:ind w:left="0" w:right="0"/>
      <w:jc w:val="left"/>
    </w:pPr>
    <w:rPr>
      <w:rFonts w:hint="eastAsia" w:ascii="宋体" w:hAnsi="Times New Roman" w:eastAsia="宋体" w:cs="宋体"/>
      <w:color w:val="000000"/>
      <w:kern w:val="0"/>
      <w:sz w:val="24"/>
      <w:szCs w:val="24"/>
      <w:lang w:val="en-US" w:eastAsia="zh-CN" w:bidi="ar"/>
    </w:rPr>
  </w:style>
  <w:style w:type="paragraph" w:customStyle="1" w:styleId="20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5</Pages>
  <Words>1729</Words>
  <Characters>2396</Characters>
  <Lines>1</Lines>
  <Paragraphs>1</Paragraphs>
  <TotalTime>0</TotalTime>
  <ScaleCrop>false</ScaleCrop>
  <LinksUpToDate>false</LinksUpToDate>
  <CharactersWithSpaces>2482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2020-05-06T13:27:00Z</dcterms:created>
  <dc:creator>全美国际教育协会</dc:creator>
  <cp:lastModifiedBy>十年前菇凉</cp:lastModifiedBy>
  <cp:lastPrinted>2011-12-30T08:54:00Z</cp:lastPrinted>
  <dcterms:modified xsi:type="dcterms:W3CDTF">2026-03-20T07:27:57Z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8B5479660EDD4C3731672969A488C010_43</vt:lpwstr>
  </property>
  <property fmtid="{D5CDD505-2E9C-101B-9397-08002B2CF9AE}" pid="4" name="KSOTemplateDocerSaveRecord">
    <vt:lpwstr>eyJoZGlkIjoiODAxYTAxYTM0YzdkZGEzYmNhNDgyODM1ZTkzMjY4OTEiLCJ1c2VySWQiOiI3NTA0ODkyNDkifQ==</vt:lpwstr>
  </property>
</Properties>
</file>